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602"/>
      </w:tblGrid>
      <w:tr w:rsidR="00F7573D" w:rsidRPr="007E105C" w:rsidTr="00256A3A">
        <w:tc>
          <w:tcPr>
            <w:tcW w:w="5602" w:type="dxa"/>
            <w:shd w:val="clear" w:color="auto" w:fill="auto"/>
          </w:tcPr>
          <w:p w:rsidR="00F7573D" w:rsidRPr="007E105C" w:rsidRDefault="008944C0" w:rsidP="00884AB1">
            <w:pPr>
              <w:pageBreakBefore/>
              <w:jc w:val="center"/>
              <w:rPr>
                <w:rFonts w:ascii="Arial" w:hAnsi="Arial" w:cs="Arial"/>
                <w:i/>
                <w:sz w:val="16"/>
                <w:szCs w:val="16"/>
              </w:rPr>
            </w:pPr>
            <w:bookmarkStart w:id="0" w:name="RiskNoLeaveRules"/>
            <w:bookmarkStart w:id="1" w:name="_GoBack"/>
            <w:bookmarkEnd w:id="1"/>
            <w:r w:rsidRPr="007E105C">
              <w:rPr>
                <w:rFonts w:ascii="Arial" w:hAnsi="Arial" w:cs="Arial"/>
                <w:i/>
                <w:sz w:val="16"/>
                <w:szCs w:val="16"/>
              </w:rPr>
              <w:t xml:space="preserve"> </w:t>
            </w:r>
            <w:bookmarkEnd w:id="0"/>
            <w:r w:rsidR="00F7573D" w:rsidRPr="007E105C">
              <w:rPr>
                <w:rFonts w:ascii="Arial" w:hAnsi="Arial" w:cs="Arial"/>
                <w:i/>
                <w:sz w:val="16"/>
                <w:szCs w:val="16"/>
              </w:rPr>
              <w:t>Страховое публичное акционерное общество «ИНГОССТРАХ»</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center"/>
              <w:rPr>
                <w:rFonts w:ascii="Arial" w:hAnsi="Arial" w:cs="Arial"/>
                <w:b/>
                <w:sz w:val="16"/>
                <w:szCs w:val="16"/>
              </w:rPr>
            </w:pPr>
            <w:r w:rsidRPr="007E105C">
              <w:rPr>
                <w:rFonts w:ascii="Arial" w:hAnsi="Arial" w:cs="Arial"/>
                <w:b/>
                <w:sz w:val="16"/>
                <w:szCs w:val="16"/>
              </w:rPr>
              <w:t>Правила страхования расходов, возникших вследствие отмены поездки за границу или изменения сроков пребывания за границей</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7E105C" w:rsidP="007E105C">
            <w:pPr>
              <w:jc w:val="right"/>
              <w:rPr>
                <w:rFonts w:ascii="Arial" w:hAnsi="Arial" w:cs="Arial"/>
                <w:sz w:val="14"/>
                <w:szCs w:val="14"/>
              </w:rPr>
            </w:pPr>
            <w:r w:rsidRPr="007E105C">
              <w:rPr>
                <w:rFonts w:ascii="Arial" w:hAnsi="Arial" w:cs="Arial"/>
                <w:sz w:val="14"/>
                <w:szCs w:val="14"/>
              </w:rPr>
              <w:t>Утверждены 27</w:t>
            </w:r>
            <w:r w:rsidR="00F7573D" w:rsidRPr="007E105C">
              <w:rPr>
                <w:rFonts w:ascii="Arial" w:hAnsi="Arial" w:cs="Arial"/>
                <w:sz w:val="14"/>
                <w:szCs w:val="14"/>
              </w:rPr>
              <w:t>.</w:t>
            </w:r>
            <w:r w:rsidRPr="007E105C">
              <w:rPr>
                <w:rFonts w:ascii="Arial" w:hAnsi="Arial" w:cs="Arial"/>
                <w:sz w:val="14"/>
                <w:szCs w:val="14"/>
              </w:rPr>
              <w:t>12</w:t>
            </w:r>
            <w:r w:rsidR="00F7573D" w:rsidRPr="007E105C">
              <w:rPr>
                <w:rFonts w:ascii="Arial" w:hAnsi="Arial" w:cs="Arial"/>
                <w:sz w:val="14"/>
                <w:szCs w:val="14"/>
              </w:rPr>
              <w:t>.201</w:t>
            </w:r>
            <w:r w:rsidRPr="007E105C">
              <w:rPr>
                <w:rFonts w:ascii="Arial" w:hAnsi="Arial" w:cs="Arial"/>
                <w:sz w:val="14"/>
                <w:szCs w:val="14"/>
              </w:rPr>
              <w:t>7</w:t>
            </w:r>
            <w:r w:rsidR="00F7573D" w:rsidRPr="007E105C">
              <w:rPr>
                <w:rFonts w:ascii="Arial" w:hAnsi="Arial" w:cs="Arial"/>
                <w:sz w:val="14"/>
                <w:szCs w:val="14"/>
              </w:rPr>
              <w:t>г.</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1. Преамбула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2. Субъекты страхования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3. Объект страхования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4. Страховой риск. Страховой случай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5. Расходы, возмещаемые Страховщиком. Порядок определения размера убытков или ущерба.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6. Страховая сумма. Страховая премия. Страховой тариф. Франшиза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7. Действие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8. Порядок заключения и исполнения договора страхования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9. Действия сторон при наступлении страхового случая.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10. Случаи отказа в выплате страхового возмещения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11. Прекращение действия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12. Права и обязанности сторон</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13. Порядок рассмотрения споров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1. Преамбула</w:t>
            </w:r>
          </w:p>
        </w:tc>
      </w:tr>
      <w:tr w:rsidR="00F7573D" w:rsidRPr="007E105C" w:rsidTr="00256A3A">
        <w:tc>
          <w:tcPr>
            <w:tcW w:w="5602" w:type="dxa"/>
            <w:shd w:val="clear" w:color="auto" w:fill="auto"/>
          </w:tcPr>
          <w:p w:rsidR="00F7573D" w:rsidRPr="007E105C" w:rsidRDefault="005418D2" w:rsidP="005418D2">
            <w:pPr>
              <w:jc w:val="both"/>
              <w:rPr>
                <w:rFonts w:ascii="Arial" w:hAnsi="Arial" w:cs="Arial"/>
                <w:sz w:val="14"/>
                <w:szCs w:val="14"/>
              </w:rPr>
            </w:pPr>
            <w:r w:rsidRPr="007E105C">
              <w:rPr>
                <w:rFonts w:ascii="Arial" w:hAnsi="Arial" w:cs="Arial"/>
                <w:sz w:val="14"/>
                <w:szCs w:val="14"/>
              </w:rPr>
              <w:t>Правила страхования расходов, возникших вследствие отмены поездки за границу или изменения сроков пребывания за границей (далее – Правила), разработаны в соответствии с законодательными и иными нормативными правовыми актами Российской Федерации, определяют общие условия и порядок осуществления страхования расходов, возникших вследствие отмены поездки за границу или изменения сроков пребывания за границей и являются неотъемлемой частью договора страхования.  В рамках настоящих Правил Страховщик осуществляет добровольное страхование, относящееся согласно принятой в законодательстве Российской Федерации классификации к виду - страхование финансовых рисков.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2. Субъекты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2.1. Страховщиком по настоящим Правилам является СПАО «Ингосстрах»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соответствующих видов страховой деятельности в установленном Законом Российской Федерации «Об организации страхового дела в Российской Федерации» порядке.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Сайт Компании - официальный сайт СПАО «Ингосстрах» в информационно-коммуникационной сети «Интернет» по адресу: www.ingos.ru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2.2. Страхователями в рамках настоящих Правил признаются дееспособные физические и юридические лица, заключившие со страховщиком договоры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2.3. Страхователи вправе заключать договоры страхования в пользу третьих лиц (Застрахованных). В случае если договор заключен Страхователем в свою пользу, на него распространяются права и обязанности Застрахованного.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2.4. Застрахованными по настоящим Правилам могут быть только физические лица.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2.5. Страховщик вправе требовать от Застрахованного выполнения обязанностей по договору страхования, включая обязанности, лежащие на Страхователе, но не выполненные им, при предъявлении Застрахованным требования о выплате страхового возмещения. Заключение договора страхования в пользу Застрахованного лица,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лицом, в пользу которого заключен договор.</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3. Объект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Объектом страхования являются имущественные интересы Страхователя (Застрахованного), связанные с риском возникновения непредвиденных расходов (убытков) физических лиц не относящиеся к предпринимательской деятельности Страхователя (Застрахованного), вследствие отмены оплаченной поездки за границу или изменения сроков пребывания за границей (т.е. досрочного возвращения или задержки с возвращением из поездки по причинам, предусмотренным настоящими Правилами и не зависящим от волеизъявления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4. Страховой риск. Страховой случай</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4.1. Страховым риском является предполагаемое событие, на случай наступления которого проводится страхование. Страховым случаем является событие, предусмотренное договором страхования, в результате которого возникает обязанность Страховщика выплатить страховое возмещение.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Договор страхования может быть заключен в отношении одного или нескольких рисков (страховых случаев) в любом их сочетании либо от их совокупности. Перечень рисков и событий, признающихся по настоящим Правилам страховыми случаями, в отношении которых осуществляется страхование, указывается в договоре страхования (страховом полисе).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 Страховыми случаями признается возникновение расходов (убытков), связанных с отменой поездки и/или изменением ее сроков в следствии возникновения следующих событий, имевших место после вступления договора страхования в силу и препятствующих совершению туристической поездки, подтвержденных документами, выданными компетентными органами: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4.2.1. в отношении случаев расстройства здоровья (задержка или отмена поездки):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со смертью, травмой, пребыванием на стационарном лечении, препятствующих совершению поездки и имевшим место по причине внезапного расстройства здоровья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lastRenderedPageBreak/>
              <w:t>- супруги/супруга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близких родственников</w:t>
            </w:r>
            <w:r w:rsidRPr="007E105C">
              <w:rPr>
                <w:rFonts w:ascii="Arial" w:hAnsi="Arial" w:cs="Arial"/>
                <w:sz w:val="14"/>
                <w:szCs w:val="14"/>
              </w:rPr>
              <w:footnoteReference w:id="1"/>
            </w:r>
            <w:r w:rsidRPr="007E105C">
              <w:rPr>
                <w:rFonts w:ascii="Arial" w:hAnsi="Arial" w:cs="Arial"/>
                <w:sz w:val="14"/>
                <w:szCs w:val="14"/>
              </w:rPr>
              <w:t xml:space="preserve">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близких родственников супруги/супруга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4.2.2. в отношении случаев повреждения, утраты (гибели) имущества: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повреждением или утратой (гибелью) недвижимого имущества или транспортных средств, принадлежащих самому Застрахованному, произошедших вследствие: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пожара (под пожаром подразумевается возникновение огня, способного самостоятельно распространяться вне мест, специально предназначенных для его разведения и поддержания);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повреждения водой из водопроводных, канализационных, отопительных систем;</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причинения вреда имуществу Застрахованного третьими лицами при условии, что расследование причин возникновения и устранение последствий причиненных убытков производится в период действия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4.2.3. в отношении случаев судебного разбирательства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приходящимся на период страхования судебным разбирательством, в котором Застрахованный участвует на основании судебного акта, принятого после вступления договора страхования в силу, в качестве свидетеля, эксперта, специалиста, переводчика;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4.2.4. в отношении призыва на воинскую службу (сборы):</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призывом Застрахованного на срочную военную службу или на военные сборы, при условии подтвержденного получения Застрахованным уведомления (повестки) после вступления договора страхования в силу;</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4.2.5. в отношении случаев отказа в визе: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решением консульского учреждения об отказе в визе, принятом до начала поездки в отношении самого Застрахованного, выезжающих с ним супруга/супруги, их несовершеннолетних детей. Страховой случай по данному основанию считается наступившим только при условии, что документы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4.2.6. в отношении случаев расстройства здоровья (досрочное возвращение):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досрочным возвращением из-за границы Застрахованного, в связи с внезапным расстройством здоровья, потребовавшим госпитализации: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близких родственников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супруга/супруги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Или по причине смерти: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супруги/супруга Застрахованного или ее/его близких родственников.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4.2.7. в отношении случаев расстройства здоровья (задержка возвращения):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подтвержденной медицинским заключением задержкой с возвращением Застрахованного из-за границы после окончания срока поездки, вызванная внезапным расстройством здоровья, потребовавшим госпитализации, самого Застрахованного, путешествующего/путешествующих с ним:</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супруга/супруги;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близких родственников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или по причине их смерти.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4.2.8. Если туристическая поездка была оформлена на двух лиц, имеющих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при условии совместного проживания в двухместном номере, что подтверждено документально, и в отношении одного из совершающих поездку Страховщиком был признан факт наступления страхового случая по основаниям, указанным в п. п. 4.2.1-4.2.7 и 4.5.1-4.5.2 настоящих Правил, событие может быть признано страховым случаем и в отношении второго лица, совершающего совместную с Застрахованным поездку.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4.2.9. Если поездка была оформлена в отношении несовершеннолетних детей и одного сопровождающего их близкого родственника – отца, мать, бабушку, дедушку, имеющих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(договор должен быть заключен и в отношении несовершеннолетних детей и в отношении сопровождающего), и в отношении сопровождающего лица Страховщиком был признан факт наступления страхового случая по основаниям, указанным в п. п. 4.2.1-4.2.7 и 4.5.1-4.5.5 настоящих Правил, событие признается наступившим и в отношении несовершеннолетних детей, которые лишаются возможности совершить совместную с сопровождающим лицом поездку.</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  Вышеназванные события не являются страховыми случаями, если они произошли в связи с:</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4.3.1. потребления алкогольсодержащих, наркотических, токсических средств либо психоактивных веществ: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Застрахованным,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супругом/супругой Застрахованного,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близкими родственниками Застрахованного,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одним физическим лицом, имеющим договор страхования со страховщиком по страхованию пассажиров по риску страхование поездки, и совершающего совместную с Застрахованным поездку</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и/или по причине нахождения: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lastRenderedPageBreak/>
              <w:t xml:space="preserve">- Застрахованного,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супруги/супруга Застрахованного,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близких родственников Застрахованного,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одного физического лица, имеющего договор страхования со страховщиком по страхованию пассажиров по риску страхование поездки, и совершающего совместную с Застрахованным поездку под воздействием алкогольсодержащих, наркотических, токсических средств и иных психоактивных веществ.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Наличие признаков употребления алкогольсодержащих, наркотических, токсических либо психоактивных -средств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4.3.2. самоубийством (покушением на самоубийство)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4.3.3. воздействием ядерного взрыва, радиации, радиоактивного или иного вида заражения;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4.3.4. стихийными бедствиями и их последствиями, эпидемиями, карантином, метеоусловиями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4.3.5. актами любых органов власти и управления;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4.3.6. умышленными действиями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и/или заинтересованных третьих лиц, направленными на наступление страхового случая;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4.3.7. совершением Застрахованным, супругом/супругой Застрахованного, их близкими родственниками,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совершающим совместную туристическую поездку с Застрахованным, противоправного деяния, находящегося в прямой причинно-следственной связи с наступлением страхового случая;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4.3.8. 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на летательном аппарате, управлением им, кроме случаев полета в качестве пассажира на самолете гражданской авиации, управляемом профессиональным пилотом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4.3.9. 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на безмоторных летательных аппаратах, моторных планерах, сверхлегких летательных аппаратах, а также прыжками с парашютом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4.3.10. военными действиями и их последствиями, народными волнениями, забастовками, восстаниями, мятежами, массовыми беспорядками, актами терроризма и их последствиями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4.3.11. службой Застрахованного в любых вооруженных силах и формированиях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4.3.12. занятием Застрахованным, супругой/супругом Застрахованного, близкими родственниками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любыми видами спорта, связанными с тренировками и участием в соревнованиях спортсменов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4.3.13. занятием Застрахованным, супругой/супругом Застрахованного, близкими родственниками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деятельностью, связанной с повышенной опасностью, (в том числе в качестве профессионального водителя автотранспорта, шахтера, строителя, электромонтажника)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4.3.14. повторным решением консульского учреждения об отказе во въездной визе вне зависимости от даты предыдущего отказа и/или аннулирования выданной ранее визы и консульского учреждения государства, принявшего решение об этом отказе и/или аннулировании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4.3.15. беременностью (в том числе и патологической) или любым расстройством здоровья, связанным с беременностью вне зависимости от ее срока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4.3.16. любым расстройством здоровья, связанным с оказанием стоматологической помощи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4.3.17. неправильно оформленными паспортом (или иным документом, удостоверяющим личность), проездными документами, туристическим ваучером и иными документами Застрахованного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4.3.18. нарушением Застрахованным, супругой/супругом Застрахованного, близкими родственниками Застрахованного, одним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w:t>
            </w:r>
            <w:r w:rsidRPr="007E105C">
              <w:rPr>
                <w:rFonts w:ascii="Arial" w:hAnsi="Arial" w:cs="Arial"/>
                <w:sz w:val="14"/>
                <w:szCs w:val="14"/>
              </w:rPr>
              <w:lastRenderedPageBreak/>
              <w:t>туристическую поездку порядка въезда, принятого государствами назначения и/или иных государств, посещавшихся ранее, что могло послужить причиной отказа консульского учреждения во въездной визе;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4.3.19. нарушением Застрахованным, супругой/супругом Застрахованного, близкими родственниками Застрахованного, одним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законодательства (административного, гражданского и т.д.) ранее посещавшейся им страны (стран), что, в свою очередь, могло повлечь отказ в выдаче въездной визы;</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4.3.20. обстоятельствами, возникшими вне сроков действия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4.4. Страховщик не несет ответственности за ошибки, допущенные консульскими службами, транспортными компаниями, туристическими фирмами, непосредственно Застрахованным и другими юридическими и физическими лицами, имеющими отношение к подготовке, организации и проведению поездки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4.5. По дополнительному соглашению сторон и при условии применения установленных Страховщиком повышающих коэффициентов страховыми случаями могут признаваться следующие события, имевшие место после вступления договора страхования в силу и препятствующие совершению туристической поездки и/или явившиеся причиной изменения сроков пребывания за границей, подтвержденные документами, выданными компетентными органами: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4.5.1. в отношении случаев расстройства здоровья, требующего амбулаторного лечения (задержка или отмена поездки):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пребыванием на амбулаторном лечении по причине внезапного расстройства здоровья: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супруги/супруга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близких родственников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близких родственников супруги/супруга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4.5.2. в отношении случаев несвоевременного оформления визы или отказа в визе: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решением консульского учреждения об отказе в визе, принятом после начала поездки в отношении самого Застрахованного, выезжающих с ним супруга/супруги, их несовершеннолетних детей. Страховой случай по данному основанию считается наступившим только при условии, что документы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4.5.3. в отношении случаев утраты документов: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расходов/убытков, связанных с хищением или утратой документов Застрахованного, препятствующим совершению поездки и/или возникшим в период поездки/перевозки;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4.5.4. в отношении случаев задержки или отмены рейса: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расходов/убытков, связанных с отменой поездки, изменением сроков пребывания за границей (задержка с вылетом/задержка с возвращением) в связи с задержкой и/или отменой внутреннего или международного рейса (авиа-, железнодорожного или автобусного) в связи с механическими поломками транспортного средства и/или погодными условиями, препятствующими отправке рейса. Задержка внутреннего или международного рейса по настоящим Правилам признается наступившей и застрахованной на срок, установленный в договоре страхования, при условии, что задержка рейса продолжалась не менее чем 6 часов, если иное не установлено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4.5.5. в отношении случаев отсутствия свободных мест:</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возникновение непредвиденных расходов / убытков, связанных с отменой поездки, изменением сроков пребывания за границей (задержка с вылетом/задержка с возвращением) в связи с отказом авиакомпании в посадке на внутренний или международный рейс, указанный в проездных документах Застрахованного, по причине отсутствия мест (overbooking);</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4.6. По отдельному соглашению сторон и в случае если это прямо предусмотрено договором страхования страховым случаем признается возникновение непредвиденных расходов (убытков), связанных с невыездом Застрахованного в запланированную и оплаченную поездку по причине банкротства и/или приостановления деятельности туристического оператора. При этом страховая выплата осуществляется только сверх причитающейся застрахованному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 Кроме того, страховым случаем в рамках страхования по указанному риску также не является событие, когда Застрахованный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комиссия агентства не включается в состав возмещаемых расходов.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4.7. Договором страхования может быть установлено, что страховыми случаями по настоящим Правилам могут признаваться события, указанные в п.п. 4.3.4, 4.3.8 – 4.3.17, 4.4 – 4.6 при условии применения установленных Страховщиком повышающих коэффициентов.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4.8. События, указанные в пунктах 4.2.1 – 4.2.5, 4.5 - 4.6 настоящих Правил, не признаются страховыми случаями, если они явились причиной отмены поездки за границу, не оплаченной Страхователем.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5. Расходы, возмещаемые Страховщиком. Определение размера убытков или ущерба.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5.1. Страховщик возмещает следующие расходы (убытки), в связи с отменой поездки по причинам, указанным в п.п. 4.2.1-4.2.5, 4.2.8, 4.5. Правил:</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5.1.1. по компенсации части стоимости туристического продукта, не возвращенной Застрахованному туроператором и/или турагентством, а именно: </w:t>
            </w:r>
            <w:r w:rsidRPr="007E105C">
              <w:rPr>
                <w:rFonts w:ascii="Arial" w:hAnsi="Arial" w:cs="Arial"/>
                <w:sz w:val="14"/>
                <w:szCs w:val="14"/>
              </w:rPr>
              <w:lastRenderedPageBreak/>
              <w:t>взысканных или подлежащих взысканию туроператором (туристическим агентом) убытков и/или неустойки и/или в связи с отказом Застрахованного от договора о приобретении туристского продукта вследствие отмены поездки за границу в размере, предусмотренном таким договором на дату наступления страхового случая. При этом Страховщику должны быть предоставлены документы транспортной компании, консульства, гостиницы и т.д., подтверждающие указанные туроператором и/или турагентом убытки/расходы, если иное не предусмотрено договором страхования. Комиссия туроператора и/или турагента не включается в состав возмещаемых расходов;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lastRenderedPageBreak/>
              <w:t>5.1.2. по компенсации убытков, связанных с аннулированием проездных документов, отказом от забронированного в гостинице номера и т.д., подтвержденных соответствующими документами транспортной компании, консульства, гостиницы.</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5.2. в связи с изменением первоначальных сроков пребывания за границей по причинам, указанным в п.п. 4.2.1-4.2.5, 4.2.8, 4.5 Правил, Страховщик возмещает следующие расходы (убытки) в пределах установленной в договоре страхования страховой суммы:</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5.2.1. связанные с приобретением новых проездных документов экономического класса, включая расходы на их переоформление, в пределах не более 50 (пятидесяти) процентов от страховой суммы, указанной в договоре страхования. Расходы на приобретение проездных документов возмещаются только при условии, что первоначальный документ замене не подлежит;</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5.2.2. на проживание в гостинице за неиспользованную часть срока пребывания за границей.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5.3. При досрочном возвращении из-за границы, вызванном причинами, предусмотренными в п. 4.2.6, 4.5.1 настоящих Правил, Страховщик возмещает следующие расходы (убытки) в пределах установленной в договоре страхования страховой суммы: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5.3.1. 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5.3.2. на проживание в гостинице за неиспользованную часть срока пребывания за границей.</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Процедура возмещения и перечень необходимых подтверждающих документов определяются на основании раздела 8 настоящих Правил.</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5.4. Страховщик возмещает следующие расходы (убытки), в результате задержки его возвращения из-за границы после окончания срока поездки, вызванной причинами, предусмотренными в п. 4.2.7, 4.5.1, 4.5.3 – 4.5.5 настоящих Правил, в пределах установленной в договоре страховой суммы:</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5.4.1. на проживание Застрахованного в гостинице категории не более 3 звезд сроком не более 5 (пяти) дней,</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5.4.2. 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5.5. Страховщик возмещает следующие расходы (убытки) в связи с отменой поездки по причинам, указанным в п. 4.6 Правил:</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5.5.1. по компенсации расходов Застрахованного, возникших в результате невыезда в запланированную и оплаченную поездку по причине банкротства и/или приостановления деятельности туристического оператора, не возмещенных Застрахованному туроператором (турагентом), страховщиком, застраховавшим ответственность туроператора (турагента), и иным лицом, имеющим отношение к организации поездки (транспортная компания, отель и пр.), а именно: входившие в стоимость оплаченного туристского продукта транспортные расходы, расходы на проживание в отеле/размещение на круизном лайнере и т.д. При этом страховая выплата осуществляется только сверх причитающейся застрахованному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 Страховая выплата осуществляется в полном объеме в случае, если Застрахованный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Страховщик не возмещает моральный вред и упущенную выгоду, а также комиссию агентства по организации запланированного тура. Застрахованному возмещаются только реально понесенные расходы, связанные с отказом от оплаченных Застрахованным услуг, входивших в стоимость туристского продукта (транспортные расходы, проживание в гостинице, размещение на круизном лайнере и т.д.)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5.6. Страховщик возмещает следующие расходы, понесенные Застрахованным в результате задержки его возвращения из-за границы после окончания срока поездки, если это предусмотрено договором страхования, вызванной причинами, предусмотренными в п. 4.2.7. настоящих Правил, в пределах установленной в договоре страховой суммы:</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на проживание Застрахованного в гостинице категории не более 3 звезд сроком не более 5 (пяти) дней (при страховании расходов на бронирование отеля);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новых проездных документов возмещаются только при условии, что первоначальный документ замене не подлежит (при страховании проездных документов).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5.7. Процедура принятия решения о признании события страховым, выплате страхового возмещения и перечень необходимых подтверждающих документов определяются на основании раздела 8 настоящих Правил.</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5.8. В сумму страховой выплаты не включаются расходы Страхователя (Застрахованного) по оплате страховой премии и/или комиссии агентства.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6. Страховая сумма. Страховая премия. Страховой тариф. Франшиза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6.1. Страховой суммой является денежная сумма, которая определена в порядке, установленном договором страхования и, исходя из которой, устанавливаются размер страховой премии (страховых взносов) и размер страховой выплаты при наступлении страхового случая.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lastRenderedPageBreak/>
              <w:t>Страховая сумма устанавливается по соглашению сторон договора страхования в размере и не может превышать размер расходов (убытков), которые как можно ожидать, Страхователь (Застрахованный) понес бы при наступлении страхового случая.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Договором страхования могут быть установлены дополнительные страховые суммы (лимиты ответственности) страховщика по отдельным видам риска либо расходов.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Под франшизой понимается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По договору страхования, заключенному в соответствии настоящими Правилами, устанавливается безусловная франшиза в размере 15% от указанной в полисе страховой суммы,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6.2. Страховой премией является плата за страхование, которую Страхователь обязан уплатить Страховщику (его уполномоченному представителю) в соответствии с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6.3. Страховая премия устанавливается Страховщиком в соответствии с его тарифами, действующими на момент заключения договора страхования, с учетом страхового риска и срока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её размера в соответствии с условиями страхования. Конкретный размер страхового тарифа определяется по соглашению сторон на основании базовых тарифов Страховщика, с учетом повышающих или понижающих коэффициентов.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 случае принятия Страховщиком решения о страховании лиц, осуществляющих деятельность, связанную с повышенной опасностью, в том числе предусмотренную п.п. 4.3.8 – 4.3.13 настоящих Правил, а также решения о страховании иных рисков, указанных в п.4.7 настоящих Правил, страховая премия уплачивается в соответствии с установленными Страховщиком повышающими коэффициентами к тарифу.</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6.4. Страховая премия вносится Страхователем разовым платежом за весь период страхования, если договором страхования не предусмотрено иное.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tc>
      </w:tr>
      <w:tr w:rsidR="00F7573D" w:rsidRPr="007E105C" w:rsidTr="00256A3A">
        <w:tc>
          <w:tcPr>
            <w:tcW w:w="5602" w:type="dxa"/>
            <w:shd w:val="clear" w:color="auto" w:fill="auto"/>
          </w:tcPr>
          <w:p w:rsidR="00F7573D" w:rsidRPr="007E105C" w:rsidRDefault="00F7573D" w:rsidP="00884AB1">
            <w:pPr>
              <w:widowControl w:val="0"/>
              <w:jc w:val="both"/>
              <w:rPr>
                <w:rFonts w:ascii="Arial" w:hAnsi="Arial" w:cs="Arial"/>
                <w:sz w:val="14"/>
                <w:szCs w:val="14"/>
              </w:rPr>
            </w:pPr>
            <w:r w:rsidRPr="007E105C">
              <w:rPr>
                <w:rFonts w:ascii="Arial" w:hAnsi="Arial" w:cs="Arial"/>
                <w:sz w:val="14"/>
                <w:szCs w:val="14"/>
              </w:rPr>
              <w:t>6.5. Размер страховой премии указывается в договоре страхования (страховом полисе) или счете на оплату страховой премии, являющимся неотъемлемой частью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6.6. Оплата страховой премии может производиться в безналичной форме или наличными деньгами. При заключении договора страхования в электронной форме оплата страховой премии производится в безналичной форме.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Страховая премия считается уплаченной: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при безналичной форме – с даты поступления страховой премии на расчетный счет Страховщика (в случае электронного страхования – с момента поступления страховой премии на расчетный счет Страховщика);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при уплате наличными деньгами - с момента уплаты страховой премии в кассу Страховщика (по квитанции его полномочному представителю).</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6.7. Страховая премия по соглашению сторон и в соответствии с действующим законодательством РФ может устанавливаться как в российских рублях, так и в валютном эквиваленте. Страховая премия, установленная в валютном эквиваленте, уплачивается в рублях по курсу Центрального Банка РФ на день платежа, если иной курс не установлен соглашением сторон. В случаях, предусмотренных действующим законодательством РФ, страховая премия может уплачиваться в иностранной валюте.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6.8. Если иного не предусмотрено соглашением сторон и/или не связано с особенностями порядка заключения договора страхования в электронном виде, страховая премия должна быть уплачена до получения договора страхования (полиса) Страхователем, но не позднее 5 (пяти) рабочих дней от даты подачи заявления о заключении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6.9. В случае неуплаты страховой премии на условиях, установленных договором страхования, договор страхования считается не вступившим в силу и не влечет каких-либо последствий для его сторон.</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6.10. Обязательства сторон, в которых указана иностранная валюта, признаются выраженными в рублях по курсу ЦБ РФ на дату, определяемую при выплате страхового возмещения как день наступления страхового случая. При безналичном перечислении денежных средств нерезидентам - в долларах США/Евро по курсу ЦБ РФ на дату, определяемую при выплате страхового возмещения как день наступления страхового случая.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7. Действие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7.1. Договор страхования заключается на срок не более одного месяца (30/31 день), если иное не предусмотрено договором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7.2. Договор страхования вступает в силу в 00.00 часов дня, следующего за днем заключения договора страхования, но не ранее дня уплаты Страхователем страховой премии, если в договоре не предусмотрено иное. При этом днем заключения договора страхования считается дата выдачи полиса или дата подписания договора, если договор страхования заключен в форме составления одного документа.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7.3. Договор страхования действует в течение срока и в пределах территории страхования, установленных в договоре по соглашению сторон.</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8. Порядок заключения и исполнения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Договор страхования в соответствии с настоящими Правилами может быть заключен:</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в виде электронного документа через официальный Сайт Компании;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в стандартном порядке при непосредственном обращении к Страховщику (его </w:t>
            </w:r>
            <w:r w:rsidRPr="007E105C">
              <w:rPr>
                <w:rFonts w:ascii="Arial" w:hAnsi="Arial" w:cs="Arial"/>
                <w:sz w:val="14"/>
                <w:szCs w:val="14"/>
              </w:rPr>
              <w:lastRenderedPageBreak/>
              <w:t xml:space="preserve">уполномоченному представителю) с устным или письменным заявлением о своем намерении заключить договор страхования.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lastRenderedPageBreak/>
              <w:t>Договор страхования может быть оформлен в виде страхового полиса, подписанного Страховщиком, с приложением настоящих Правил, либо путем составления сторонами одного документа в соответствии с положениями гражданского законодательства РФ.</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заключении договора страхования в электронной форме Страховщик направляет Страхователю электронный страховой полис, заверенный усиленной квалифицированной электронной подписью Страховщика.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Договор электронного страхования считается заключенным с момента уплаты Страхователем страховой премии.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Если иного не предусмотрено соглашением сторон и не связано с особенностями порядка заключения договора страхования в электронном виде, договор заключается в течение 3 (трех) календарных дней с момента заключения первоначального договора на туристическое обслуживание (предварительного бронирования) в отношении конкретной поездки, но не менее чем за 7 (семь) календарных дней до начала запланированной поездки.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В случае самостоятельного бронирования Застрахованным услуг у организаций, непосредственно их оказывающих (услуг гостиниц, перевозчиков, круизных компаний и пр.), договор страхования расходов (убытков), возникших вследствие отмены поездки за границу или изменения сроков пребывания за границей, должен быть заключен (если иного не предусмотрено соглашением сторон и не связано с особенностями порядка заключения договора страхования в электронном виде) в течение 3 (трех) календарных дней с момента бронирования необходимой услуги и только при условии ее полной оплаты, но не менее чем за 7 (семь) календарных дней до начала запланированной поездки, если иное не предусмотрено договором страхования (полисом). При бронировании двух и более услуг за дату начала исчисления трехдневного срока принимается наиболее ранняя дата бронирования одной из приобретаемых услуг.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 случае самостоятельного бронирования Застрахованным услуг, относящихся к одной поездке, в разное время, расходы по всем приобретаемым услугам могут быть застрахованы по одному договору страхования при условии, что Страхователь обратился к Страховщику с устным или письменным заявлением о включении новых (дополнительных) приобретаемых услуг в течение 3 (трех) календарных дней с момента бронирования необходимой услуги и только при условии ее полной оплаты, но не менее чем за 7 (семь) календарных дней до начала запланированной поездки, если иное не предусмотрено договором страхования (полисом)</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 8.1. Заключение договора страхования.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обращении Страхователя к Страховщику (его уполномоченному представителю) с устным или письменным заявлением о своем намерении заключить договор страхования Страхователь передает следующие данные: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8.1.1. фамилия, имя, отчество (наименование) на русском языке и в латинской транскрипции (как в заграничном паспорте), дата рождения, адрес, телефон Страхователя и (или)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8.1.2. наименование, юридический адрес, телефон, банковские реквизиты, если Страхователь – юридическое лицо,);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8.1.3. даты начала и окончания пребывания за границей;</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8.1.4. страны, на территории которых должен действовать договор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8.1.5. цель поездки;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8.1.6. сведения о туроператоре (лице, оказывающем оплаченную туристическую услугу) необходимые для оценки риска,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8.1.7. стоимость приобретаемых услуг на одного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К заявлению Страхователь прилагает документы, подтверждающие оформление и оплату предполагаемой туристической поездки или документы, подтверждающие самостоятельное бронирование и оплату приобретаемых услуг, в случае самостоятельного бронирования Застрахованным услуг у организаций, непосредственно их оказывающих (гостиниц, перевозчиков, круизных компаний и пр.).</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8.2. Заключение договора страхования в электронной форме.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Для заключения договора страхования Страхователь подает Страховщику заявление о страховании через официальный Сайт Компании путем заполнения формы анкеты-заявления на страхование, которая обязательно включает следующие данные: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8.2.1. фамилия, имя, отчество на русском языке и в латинской транскрипции (как в заграничном паспорте), дата рождения Застрахованного, адрес, телефон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8.2.2. наименование, юридический адрес, телефон, банковские реквизиты, если Страхователь – юридическое лицо,);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8.2.3. даты начала и окончания пребывания за границей;</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8.2.4. страны, на территории которых должен действовать договор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8.2.5. цель поездки;</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8.2.6. сведения о туроператоре (лице, оказывающем оплаченную туристическую услугу) необходимые для оценки риска;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8.2.7. стоимость приобретаемых услуг на одного застрахованного.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На основании электронного запроса, изложенного, в том числе, в виде условия страхования и (или) анкеты на Сайте Компании, для заключения договора страхования Страхователь предоставляет информацию и документы в электронном виде (в том числе в виде электронных файлов в формате pdf, jpg и т.д.).</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К заявлению Страхователь прилагает документы, подтверждающие оформление и оплату предполагаемой туристической поездки или документы подтверждающие самостоятельное бронирование и оплату приобретаемых услуг, в случае самостоятельного бронирования Застрахованным услуг у организаций, непосредственно их оказывающих (гостиниц, перевозчиков, круизных компаний и пр.),</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Заявление о заключении договора страхования в электронной форме подписывается страхователем – физическим лицам простой электронной подписью, а страхователем – юридическим лицом – усиленной квалифицированной электронной подписью.</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В соответствии с пунктом 1 статьи 6 Федерального закона № 63-ФЗ от 06.04.2011 «Об электронной подписи», также п. 4 ст. 6.1. Закона РФ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w:t>
            </w:r>
            <w:r w:rsidRPr="007E105C">
              <w:rPr>
                <w:rFonts w:ascii="Arial" w:hAnsi="Arial" w:cs="Arial"/>
                <w:sz w:val="14"/>
                <w:szCs w:val="14"/>
              </w:rPr>
              <w:lastRenderedPageBreak/>
              <w:t>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Договора страхования на предложенных Страховщиком условиях.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Факт ознакомления Страхователя с условиями Правил и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Текст настоящих Правил либо выписка из настоящих Правил (полисные условия страхования), сформированная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дополнительно включается в текст страхового полиса.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8.3. Страхователь обязан сообщать Страховщику обо всех известных ему изменениях в степени страхового риска, происходящих в период действия договора страхования.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8.4. Договор страхования по риску, предусмотренному п. 4.6. Правил, заключается в пользу лица, оплатившего туристический продукт. При этом договор страхования может быть заключен только в пользу физического лица.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8.5. Заключая договор страхования на основании настоящих Правил, Страхователь подтверждает свое согласие с тем, что Страховщик может в течение всего срока действия договора страхования осуществлять обработку указанных в нем персональных данных физических лиц. Страхователь несет персональную ответственность за предоставление согласий физических лиц – Застрахованных и Выгодоприобретателей на обработку их персональных данных.</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Заключая договор страхования на основании настоящих Правил, Страхователь также подтверждает согласие на информирование о других продуктах и услугах, а также об условиях продления правоотношений со Страховщиком.</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 договора страхования, третьим лицам, с которым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Страховщик обязуется обеспечивать сохранность и неразглашение персональных данных Страхователя в целях иных, нежели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за исключением случаи возможности обработки персональных данных без согласия соответствующего субъекта персональных данных.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(ста) лет с момента прекращения действия договора либо с момента получения Страховщиком заявления об отзыве согласия на обработку персональных данных.</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p>
        </w:tc>
      </w:tr>
      <w:tr w:rsidR="00F7573D" w:rsidRPr="007E105C" w:rsidTr="00256A3A">
        <w:tc>
          <w:tcPr>
            <w:tcW w:w="5602" w:type="dxa"/>
            <w:shd w:val="clear" w:color="auto" w:fill="auto"/>
          </w:tcPr>
          <w:p w:rsidR="00F7573D" w:rsidRPr="007E105C" w:rsidRDefault="00F7573D" w:rsidP="00884AB1">
            <w:pPr>
              <w:jc w:val="both"/>
              <w:rPr>
                <w:rFonts w:ascii="Arial" w:hAnsi="Arial" w:cs="Arial"/>
                <w:b/>
                <w:sz w:val="14"/>
                <w:szCs w:val="14"/>
              </w:rPr>
            </w:pPr>
            <w:r w:rsidRPr="007E105C">
              <w:rPr>
                <w:rFonts w:ascii="Arial" w:hAnsi="Arial" w:cs="Arial"/>
                <w:b/>
                <w:sz w:val="14"/>
                <w:szCs w:val="14"/>
              </w:rPr>
              <w:t xml:space="preserve">9. Действия сторон при наступлении страхового случая. </w:t>
            </w:r>
          </w:p>
        </w:tc>
      </w:tr>
      <w:tr w:rsidR="00382661" w:rsidRPr="007E105C" w:rsidTr="00256A3A">
        <w:tc>
          <w:tcPr>
            <w:tcW w:w="5602" w:type="dxa"/>
            <w:shd w:val="clear" w:color="auto" w:fill="auto"/>
          </w:tcPr>
          <w:p w:rsidR="00382661" w:rsidRPr="007E105C" w:rsidRDefault="00382661" w:rsidP="00DC7CE5">
            <w:pPr>
              <w:pStyle w:val="2"/>
              <w:rPr>
                <w:rFonts w:ascii="Arial" w:hAnsi="Arial" w:cs="Arial"/>
                <w:sz w:val="14"/>
                <w:szCs w:val="14"/>
              </w:rPr>
            </w:pPr>
            <w:r w:rsidRPr="007E105C">
              <w:rPr>
                <w:rFonts w:ascii="Arial" w:hAnsi="Arial" w:cs="Arial"/>
                <w:sz w:val="14"/>
                <w:szCs w:val="14"/>
              </w:rPr>
              <w:t xml:space="preserve">9.1. Застрахованный обязан в течение 7 (семи) календарных дней с даты наступления страхового случая в письменной форме уведомить Страховщика о его наступлении. При этом датой страхового случая при отмене поездки и/или изменении сроков пребывания за границей по настоящим Правилам признается дата начала запланированной поездки, при досрочном возвращении из-за границы - дата возвращения в страну постоянного проживания, при задержке возращения – дата окончания запланированной поездки, при банкротстве туроператора – дата начала запланированной поездки. </w:t>
            </w:r>
          </w:p>
        </w:tc>
      </w:tr>
      <w:tr w:rsidR="00382661" w:rsidRPr="007E105C" w:rsidTr="00256A3A">
        <w:tc>
          <w:tcPr>
            <w:tcW w:w="5602" w:type="dxa"/>
            <w:shd w:val="clear" w:color="auto" w:fill="auto"/>
          </w:tcPr>
          <w:p w:rsidR="00382661" w:rsidRPr="007E105C" w:rsidRDefault="00382661" w:rsidP="00DC7CE5">
            <w:pPr>
              <w:pStyle w:val="2"/>
              <w:rPr>
                <w:rFonts w:ascii="Arial" w:hAnsi="Arial" w:cs="Arial"/>
                <w:sz w:val="14"/>
                <w:szCs w:val="14"/>
              </w:rPr>
            </w:pPr>
            <w:r w:rsidRPr="007E105C">
              <w:rPr>
                <w:rFonts w:ascii="Arial" w:hAnsi="Arial" w:cs="Arial"/>
                <w:sz w:val="14"/>
                <w:szCs w:val="14"/>
              </w:rPr>
              <w:t>В заявлении должны быть указаны характер и обстоятельства страхового случая, сроки поездки, дата страхового случая, описание расходов (убытков) к возмещению, ФИО застрахованного, номер договора страхования.</w:t>
            </w:r>
          </w:p>
        </w:tc>
      </w:tr>
      <w:tr w:rsidR="00382661" w:rsidRPr="007E105C" w:rsidTr="00256A3A">
        <w:tc>
          <w:tcPr>
            <w:tcW w:w="5602" w:type="dxa"/>
            <w:shd w:val="clear" w:color="auto" w:fill="auto"/>
          </w:tcPr>
          <w:p w:rsidR="00382661" w:rsidRPr="007E105C" w:rsidRDefault="00382661" w:rsidP="00DC7CE5">
            <w:pPr>
              <w:pStyle w:val="2"/>
              <w:rPr>
                <w:rFonts w:ascii="Arial" w:hAnsi="Arial" w:cs="Arial"/>
                <w:sz w:val="14"/>
                <w:szCs w:val="14"/>
              </w:rPr>
            </w:pPr>
            <w:r w:rsidRPr="007E105C">
              <w:rPr>
                <w:rFonts w:ascii="Arial" w:hAnsi="Arial" w:cs="Arial"/>
                <w:sz w:val="14"/>
                <w:szCs w:val="14"/>
              </w:rPr>
              <w:t>Для решения вопроса о страховой выплате Застрахованный обязан предоставить Страховщику следующие документы (документы, составленные на иностранном языке ином, чем английский, должны быть предоставлены совместно с оригиналом их нотариально заверенного перевода, выполненного дипломированным переводчиком):</w:t>
            </w:r>
          </w:p>
        </w:tc>
      </w:tr>
      <w:tr w:rsidR="00F7573D" w:rsidRPr="007E105C" w:rsidTr="00256A3A">
        <w:tc>
          <w:tcPr>
            <w:tcW w:w="5602" w:type="dxa"/>
            <w:shd w:val="clear" w:color="auto" w:fill="auto"/>
          </w:tcPr>
          <w:p w:rsidR="00F7573D" w:rsidRPr="007E105C" w:rsidRDefault="00382661" w:rsidP="00382661">
            <w:pPr>
              <w:jc w:val="both"/>
              <w:rPr>
                <w:rFonts w:ascii="Arial" w:hAnsi="Arial" w:cs="Arial"/>
                <w:sz w:val="14"/>
                <w:szCs w:val="14"/>
              </w:rPr>
            </w:pPr>
            <w:r w:rsidRPr="007E105C">
              <w:rPr>
                <w:rFonts w:ascii="Arial" w:hAnsi="Arial" w:cs="Arial"/>
                <w:sz w:val="14"/>
                <w:szCs w:val="14"/>
              </w:rPr>
              <w:t>9.1.1.оригинал договора по предоставлению туристических услуг (оригинал туристической путевки или иного документа, ее заменяющего) и оригиналы документов, подтверждающие их оплату;</w:t>
            </w:r>
          </w:p>
        </w:tc>
      </w:tr>
      <w:tr w:rsidR="00F7573D" w:rsidRPr="007E105C" w:rsidTr="00256A3A">
        <w:tc>
          <w:tcPr>
            <w:tcW w:w="5602" w:type="dxa"/>
            <w:shd w:val="clear" w:color="auto" w:fill="auto"/>
          </w:tcPr>
          <w:p w:rsidR="00F7573D" w:rsidRPr="007E105C" w:rsidRDefault="00382661" w:rsidP="00382661">
            <w:pPr>
              <w:jc w:val="both"/>
              <w:rPr>
                <w:rFonts w:ascii="Arial" w:hAnsi="Arial" w:cs="Arial"/>
                <w:sz w:val="14"/>
                <w:szCs w:val="14"/>
              </w:rPr>
            </w:pPr>
            <w:r w:rsidRPr="007E105C">
              <w:rPr>
                <w:rFonts w:ascii="Arial" w:hAnsi="Arial" w:cs="Arial"/>
                <w:sz w:val="14"/>
                <w:szCs w:val="14"/>
              </w:rPr>
              <w:t>9.1.2.оригиналы документов, подтверждающих возврат туристическим агентством Страхователю (Застрахованному) части суммы денежных средств по договору по предоставлению туристических услуг (расчет возврата и расходный кассовый ордер);</w:t>
            </w:r>
          </w:p>
        </w:tc>
      </w:tr>
      <w:tr w:rsidR="00F7573D" w:rsidRPr="007E105C" w:rsidTr="00256A3A">
        <w:tc>
          <w:tcPr>
            <w:tcW w:w="5602" w:type="dxa"/>
            <w:shd w:val="clear" w:color="auto" w:fill="auto"/>
          </w:tcPr>
          <w:p w:rsidR="00F7573D" w:rsidRPr="007E105C" w:rsidRDefault="00382661" w:rsidP="00382661">
            <w:pPr>
              <w:jc w:val="both"/>
              <w:rPr>
                <w:rFonts w:ascii="Arial" w:hAnsi="Arial" w:cs="Arial"/>
                <w:sz w:val="14"/>
                <w:szCs w:val="14"/>
              </w:rPr>
            </w:pPr>
            <w:r w:rsidRPr="007E105C">
              <w:rPr>
                <w:rFonts w:ascii="Arial" w:hAnsi="Arial" w:cs="Arial"/>
                <w:sz w:val="14"/>
                <w:szCs w:val="14"/>
              </w:rPr>
              <w:t>9.1.3.оригинал справки туроператора, оформленный на фирменном бланке с печатью и подписью руководителя, о понесенных Застрахованным расходах, связанных с оплатой штрафных санкций, взысканных за отмену поездки в соответствии с договором по предоставлению туристических услуг (калькуляция фактически понесенных затрат);</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9.1.4. копия загранпаспорта (с обязательным представлением оригинала);</w:t>
            </w:r>
          </w:p>
        </w:tc>
      </w:tr>
      <w:tr w:rsidR="00F7573D" w:rsidRPr="007E105C" w:rsidTr="00256A3A">
        <w:tc>
          <w:tcPr>
            <w:tcW w:w="5602" w:type="dxa"/>
            <w:shd w:val="clear" w:color="auto" w:fill="auto"/>
          </w:tcPr>
          <w:p w:rsidR="00F7573D" w:rsidRPr="007E105C" w:rsidRDefault="00382661" w:rsidP="00382661">
            <w:pPr>
              <w:jc w:val="both"/>
              <w:rPr>
                <w:rFonts w:ascii="Arial" w:hAnsi="Arial" w:cs="Arial"/>
                <w:sz w:val="14"/>
                <w:szCs w:val="14"/>
              </w:rPr>
            </w:pPr>
            <w:r w:rsidRPr="007E105C">
              <w:rPr>
                <w:rFonts w:ascii="Arial" w:hAnsi="Arial" w:cs="Arial"/>
                <w:sz w:val="14"/>
                <w:szCs w:val="14"/>
              </w:rPr>
              <w:lastRenderedPageBreak/>
              <w:t>9.1.5.оригиналы документов транспортной компании (авиационные или железнодорожные билеты), консульства, гостиницы и других организаций, услугами которых Застрахованный воспользовался и/или должен был воспользоваться для организации поездки за границу, подтверждающие наличие убытков, связанных с аннулированием проездных документов, отказом от забронированного в гостинице номера;</w:t>
            </w:r>
          </w:p>
        </w:tc>
      </w:tr>
      <w:tr w:rsidR="00F7573D" w:rsidRPr="007E105C" w:rsidTr="00256A3A">
        <w:tc>
          <w:tcPr>
            <w:tcW w:w="5602" w:type="dxa"/>
            <w:shd w:val="clear" w:color="auto" w:fill="auto"/>
          </w:tcPr>
          <w:p w:rsidR="00F7573D" w:rsidRPr="007E105C" w:rsidRDefault="00382661" w:rsidP="00382661">
            <w:pPr>
              <w:jc w:val="both"/>
              <w:rPr>
                <w:rFonts w:ascii="Arial" w:hAnsi="Arial" w:cs="Arial"/>
                <w:sz w:val="14"/>
                <w:szCs w:val="14"/>
              </w:rPr>
            </w:pPr>
            <w:r w:rsidRPr="007E105C">
              <w:rPr>
                <w:rFonts w:ascii="Arial" w:hAnsi="Arial" w:cs="Arial"/>
                <w:sz w:val="14"/>
                <w:szCs w:val="14"/>
              </w:rPr>
              <w:t>9.1.6.документы и сведения, необходимые для установления характера страхового случая, а именно:</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при невозможности совершить поездку вследствие болезни, травмы или смерти Застрахованного или его близких родственников – выписной эпикриз/выписка из амбулаторной/стационарной карты больного из медицинского учреждения (на бланке клиники с печатью и подписью ответственного лица), нотариально заверенная копия свидетельства о смерти, документы, подтверждающие родственную связь Застрахованного и близкого родственника; </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невозможности совершить поездку вследствие повреждения или гибели имущества, принадлежащего Застрахованному, – протоколы милиции, МЧС или иных компетентных органов, подтверждающих факт нанесения ущерба;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невозможности совершить поездку вследствие судебного разбирательства – заверенная судом судебная повестка, с указанием даты вручения/получения Застрахованному;</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невозможности совершить поездку вследствие вызова в военкомат для призыва на срочную военную службу или военные сборы – заверенная в военкомате повестка, с указанием даты вручения/получения Застрахованному;</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отказе в получении въездной визы – оригинал официального отказа консульского учреждения, с указанием фамилии и имени Застрахованного, даты отказа, на официальном бланке консульского учреждения с печатью и подписью ответственного лица и оригинал загранпаспорта;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несвоевременном получении визы – официальный документ консульского учреждения, подтверждающий дату получения визы;</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хищении, утрате документов – оригинал справки из полиции с указанием обстоятельств и даты произошедшего события;</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задержке рейса – оригинал официального документа транспортной компании с указанием причин произошедшего, а также длительности задержки рейса;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банкротстве туроператора – оригинал официального документа, подтверждающего размер страховой выплаты, причитающийся Застрахованному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или отказ в страховой выплате;</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при отказе авиакомпании в посадке на рейс – оригинал официального документа перевозчика с указанием даты, номера рейса, причин отказа в посадке на рейс, информации о выплаченной компенсации, предоставлении места на другой рейс.</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9.1.7. заверенные Страховщиком копии документов по турпродукту, переданные компании,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9.1.8. заверенная компанией,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 копия расходно-кассового ордера/платежного поручения, подтверждающая получение страхового возмещения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tc>
      </w:tr>
      <w:tr w:rsidR="00F7573D" w:rsidRPr="007E105C" w:rsidTr="00256A3A">
        <w:tc>
          <w:tcPr>
            <w:tcW w:w="5602" w:type="dxa"/>
            <w:shd w:val="clear" w:color="auto" w:fill="auto"/>
          </w:tcPr>
          <w:p w:rsidR="00F7573D" w:rsidRPr="007E105C" w:rsidRDefault="00F7573D" w:rsidP="00884AB1">
            <w:pPr>
              <w:jc w:val="both"/>
              <w:rPr>
                <w:rFonts w:ascii="Arial" w:hAnsi="Arial" w:cs="Arial"/>
                <w:sz w:val="14"/>
                <w:szCs w:val="14"/>
              </w:rPr>
            </w:pPr>
            <w:r w:rsidRPr="007E105C">
              <w:rPr>
                <w:rFonts w:ascii="Arial" w:hAnsi="Arial" w:cs="Arial"/>
                <w:sz w:val="14"/>
                <w:szCs w:val="14"/>
              </w:rPr>
              <w:t xml:space="preserve">9.1.9. оригинал письма туроператора о банкротстве/приостановлении деятельности; </w:t>
            </w:r>
          </w:p>
        </w:tc>
      </w:tr>
      <w:tr w:rsidR="00F7573D" w:rsidRPr="007E105C" w:rsidTr="00CD2EFF">
        <w:trPr>
          <w:trHeight w:val="2433"/>
        </w:trPr>
        <w:tc>
          <w:tcPr>
            <w:tcW w:w="5602" w:type="dxa"/>
            <w:shd w:val="clear" w:color="auto" w:fill="auto"/>
          </w:tcPr>
          <w:p w:rsidR="00F7573D" w:rsidRPr="007E105C" w:rsidRDefault="00F7573D" w:rsidP="00884AB1">
            <w:pPr>
              <w:jc w:val="both"/>
              <w:rPr>
                <w:rFonts w:ascii="Arial" w:hAnsi="Arial" w:cs="Arial"/>
                <w:sz w:val="14"/>
                <w:szCs w:val="14"/>
                <w:lang w:val="en-US"/>
              </w:rPr>
            </w:pPr>
            <w:r w:rsidRPr="007E105C">
              <w:rPr>
                <w:rFonts w:ascii="Arial" w:hAnsi="Arial" w:cs="Arial"/>
                <w:sz w:val="14"/>
                <w:szCs w:val="14"/>
              </w:rPr>
              <w:t>9.1.10. оригинал (копия) договора страхования (страхового полиса);</w:t>
            </w:r>
          </w:p>
          <w:p w:rsidR="00CD2EFF" w:rsidRPr="007E105C" w:rsidRDefault="00CD2EFF" w:rsidP="00CD2EFF">
            <w:pPr>
              <w:jc w:val="both"/>
              <w:rPr>
                <w:rFonts w:ascii="Arial" w:hAnsi="Arial" w:cs="Arial"/>
                <w:sz w:val="14"/>
                <w:szCs w:val="14"/>
              </w:rPr>
            </w:pPr>
            <w:r w:rsidRPr="007E105C">
              <w:rPr>
                <w:rFonts w:ascii="Arial" w:hAnsi="Arial" w:cs="Arial"/>
                <w:sz w:val="14"/>
                <w:szCs w:val="14"/>
              </w:rPr>
              <w:t>9.1.11. документы, подтверждающие родственные отношения с Застрахованным.</w:t>
            </w:r>
          </w:p>
          <w:p w:rsidR="00CD2EFF" w:rsidRPr="007E105C" w:rsidRDefault="00CD2EFF" w:rsidP="007E105C">
            <w:pPr>
              <w:jc w:val="both"/>
              <w:rPr>
                <w:rFonts w:ascii="Arial" w:hAnsi="Arial" w:cs="Arial"/>
                <w:sz w:val="14"/>
                <w:szCs w:val="14"/>
              </w:rPr>
            </w:pPr>
            <w:r w:rsidRPr="007E105C">
              <w:rPr>
                <w:rFonts w:ascii="Arial" w:hAnsi="Arial" w:cs="Arial"/>
                <w:sz w:val="14"/>
                <w:szCs w:val="14"/>
              </w:rPr>
              <w:t>9.2. Застрахованный обязан принять меры для своевременного аннулирования проездных документов (забронированного тура) и максимального снижения размера убытков, указанных в п. 5.1 Правил, для чего незамедлительно заявить в соответствующую организацию об отмене поездки или о переносе ее сроков. В случае невыполнения указанных требований Страховщик оставляет за собой право полностью или частично отказать в выплате страхового возмещения. Страховщик также имеет право в случае невыполнения указанных требований самостоятельно произвести расчет штрафных санкций в соответствии со штрафной сеткой туроператора, транспортной компании и т.д. на дату наступления события, послужившего причиной отмены запланированной поездки, и осуществить выплату страхового возмещения на основании указанного расчета.</w:t>
            </w:r>
          </w:p>
        </w:tc>
      </w:tr>
      <w:tr w:rsidR="00F7573D" w:rsidRPr="007E105C" w:rsidTr="00CD2EFF">
        <w:trPr>
          <w:trHeight w:val="10782"/>
        </w:trPr>
        <w:tc>
          <w:tcPr>
            <w:tcW w:w="5602" w:type="dxa"/>
            <w:shd w:val="clear" w:color="auto" w:fill="auto"/>
          </w:tcPr>
          <w:p w:rsidR="00173DDB" w:rsidRPr="007E105C" w:rsidRDefault="00173DDB" w:rsidP="00173DDB">
            <w:pPr>
              <w:jc w:val="both"/>
              <w:rPr>
                <w:rFonts w:ascii="Arial" w:hAnsi="Arial" w:cs="Arial"/>
                <w:sz w:val="14"/>
                <w:szCs w:val="14"/>
              </w:rPr>
            </w:pPr>
            <w:r w:rsidRPr="007E105C">
              <w:rPr>
                <w:rFonts w:ascii="Arial" w:hAnsi="Arial" w:cs="Arial"/>
                <w:sz w:val="14"/>
                <w:szCs w:val="14"/>
              </w:rPr>
              <w:lastRenderedPageBreak/>
              <w:t>9.3. Застрахованный обязан давать письменные разъяснения на запросы Страховщика, связанные с наступлением страхового случая.</w:t>
            </w:r>
          </w:p>
          <w:p w:rsidR="00173DDB" w:rsidRPr="007E105C" w:rsidRDefault="00173DDB" w:rsidP="00173DDB">
            <w:pPr>
              <w:jc w:val="both"/>
              <w:rPr>
                <w:rFonts w:ascii="Arial" w:hAnsi="Arial" w:cs="Arial"/>
                <w:sz w:val="14"/>
                <w:szCs w:val="14"/>
              </w:rPr>
            </w:pPr>
            <w:r w:rsidRPr="007E105C">
              <w:rPr>
                <w:rFonts w:ascii="Arial" w:hAnsi="Arial" w:cs="Arial"/>
                <w:sz w:val="14"/>
                <w:szCs w:val="14"/>
              </w:rPr>
              <w:t xml:space="preserve">9.4. Решение о выплате страхового возмещения принимается Страховщиком в течение 30 (тридцати) рабочих дней с момента предоставления всех указанных в п.п. 9.1.1 – 9.1.11 Правил документов, но не ранее 30 (тридцати) рабочих дней с даты, определенной настоящими Правилами как дата страхового случая. В указанный срок Страховщик вправе проводить проверку всех предоставленных документов вплоть до проведения специалистами медицинского освидетельствования, а также запрашивать сведения у организаций, располагающих информацией об обстоятельствах страхового случая, а также письменные объяснения Страхователя и/или Застрахованного по факту произошедшего страхового случая, а также утверждает Акт о страховом случае. </w:t>
            </w:r>
          </w:p>
          <w:p w:rsidR="00173DDB" w:rsidRPr="007E105C" w:rsidRDefault="00173DDB" w:rsidP="00173DDB">
            <w:pPr>
              <w:jc w:val="both"/>
              <w:rPr>
                <w:rFonts w:ascii="Arial" w:hAnsi="Arial" w:cs="Arial"/>
                <w:sz w:val="14"/>
                <w:szCs w:val="14"/>
              </w:rPr>
            </w:pPr>
            <w:r w:rsidRPr="007E105C">
              <w:rPr>
                <w:rFonts w:ascii="Arial" w:hAnsi="Arial" w:cs="Arial"/>
                <w:sz w:val="14"/>
                <w:szCs w:val="14"/>
              </w:rPr>
              <w:t>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возможность признания события страховым случаем и/или определение размера страховой выплаты.</w:t>
            </w:r>
          </w:p>
          <w:p w:rsidR="00173DDB" w:rsidRPr="007E105C" w:rsidRDefault="00173DDB" w:rsidP="00173DDB">
            <w:pPr>
              <w:jc w:val="both"/>
              <w:rPr>
                <w:rFonts w:ascii="Arial" w:hAnsi="Arial" w:cs="Arial"/>
                <w:sz w:val="14"/>
                <w:szCs w:val="14"/>
              </w:rPr>
            </w:pPr>
            <w:r w:rsidRPr="007E105C">
              <w:rPr>
                <w:rFonts w:ascii="Arial" w:hAnsi="Arial" w:cs="Arial"/>
                <w:sz w:val="14"/>
                <w:szCs w:val="14"/>
              </w:rPr>
              <w:t xml:space="preserve">При выборе Застрахованным безналичной формы выплаты страхового возмещения страховая выплата производится в течение 15 (пятнадцати) рабочих дней с даты утверждения Страховщиком Акта о страховом случае (паспорта убытка) а также предоставления Застрахованным полных банковских реквизитов, необходимых для перечисления денежных средств (в зависимости от того, что произойдет позднее). </w:t>
            </w:r>
          </w:p>
          <w:p w:rsidR="00173DDB" w:rsidRPr="007E105C" w:rsidRDefault="00173DDB" w:rsidP="00173DDB">
            <w:pPr>
              <w:jc w:val="both"/>
              <w:rPr>
                <w:rFonts w:ascii="Arial" w:hAnsi="Arial" w:cs="Arial"/>
                <w:sz w:val="14"/>
                <w:szCs w:val="14"/>
              </w:rPr>
            </w:pPr>
            <w:r w:rsidRPr="007E105C">
              <w:rPr>
                <w:rFonts w:ascii="Arial" w:hAnsi="Arial" w:cs="Arial"/>
                <w:sz w:val="14"/>
                <w:szCs w:val="14"/>
              </w:rPr>
              <w:t xml:space="preserve">Если Застрахованный в качестве способа получения страховой выплаты выбрал выплату наличными деньгами в кассе Страховщика – выплата страхового возмещения осуществляется в день обращения Застрахованного за страховой выплатой, но не ранее 15 (пятнадцати) рабочих дней с даты утверждения Страховщиком Акта о страховом случае (паспорта убытка). </w:t>
            </w:r>
          </w:p>
          <w:p w:rsidR="00173DDB" w:rsidRPr="007E105C" w:rsidRDefault="00173DDB" w:rsidP="00173DDB">
            <w:pPr>
              <w:jc w:val="both"/>
              <w:rPr>
                <w:rFonts w:ascii="Arial" w:hAnsi="Arial" w:cs="Arial"/>
                <w:sz w:val="14"/>
                <w:szCs w:val="14"/>
              </w:rPr>
            </w:pPr>
            <w:r w:rsidRPr="007E105C">
              <w:rPr>
                <w:rFonts w:ascii="Arial" w:hAnsi="Arial" w:cs="Arial"/>
                <w:sz w:val="14"/>
                <w:szCs w:val="14"/>
              </w:rPr>
              <w:t>После осуществления страховой выплаты оригиналы документов Застрахованному/Страхователю не возвращаются.</w:t>
            </w:r>
          </w:p>
          <w:p w:rsidR="00173DDB" w:rsidRPr="007E105C" w:rsidRDefault="00173DDB" w:rsidP="00173DDB">
            <w:pPr>
              <w:jc w:val="both"/>
              <w:rPr>
                <w:rFonts w:ascii="Arial" w:hAnsi="Arial" w:cs="Arial"/>
                <w:sz w:val="14"/>
                <w:szCs w:val="14"/>
              </w:rPr>
            </w:pPr>
            <w:r w:rsidRPr="007E105C">
              <w:rPr>
                <w:rFonts w:ascii="Arial" w:hAnsi="Arial" w:cs="Arial"/>
                <w:sz w:val="14"/>
                <w:szCs w:val="14"/>
              </w:rPr>
              <w:t>Страховщик вправе осуществить страховую выплату ранее установленного срока.</w:t>
            </w:r>
          </w:p>
          <w:p w:rsidR="00173DDB" w:rsidRPr="007E105C" w:rsidRDefault="00173DDB" w:rsidP="00173DDB">
            <w:pPr>
              <w:jc w:val="both"/>
              <w:rPr>
                <w:rFonts w:ascii="Arial" w:hAnsi="Arial" w:cs="Arial"/>
                <w:sz w:val="14"/>
                <w:szCs w:val="14"/>
              </w:rPr>
            </w:pPr>
          </w:p>
          <w:p w:rsidR="00173DDB" w:rsidRPr="007E105C" w:rsidRDefault="00173DDB" w:rsidP="00173DDB">
            <w:pPr>
              <w:jc w:val="both"/>
              <w:rPr>
                <w:rFonts w:ascii="Arial" w:hAnsi="Arial" w:cs="Arial"/>
                <w:b/>
                <w:sz w:val="14"/>
                <w:szCs w:val="14"/>
              </w:rPr>
            </w:pPr>
            <w:r w:rsidRPr="007E105C">
              <w:rPr>
                <w:rFonts w:ascii="Arial" w:hAnsi="Arial" w:cs="Arial"/>
                <w:b/>
                <w:sz w:val="14"/>
                <w:szCs w:val="14"/>
              </w:rPr>
              <w:t>10. Случаи отказа в выплате страхового возмещения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10.1.</w:t>
            </w:r>
            <w:r w:rsidRPr="007E105C">
              <w:rPr>
                <w:rFonts w:ascii="Arial" w:hAnsi="Arial" w:cs="Arial"/>
                <w:sz w:val="14"/>
                <w:szCs w:val="14"/>
              </w:rPr>
              <w:tab/>
              <w:t>Страховщик имеет право полностью или частично отказать в страховой выплате, если Страхователь или Застрахованный:</w:t>
            </w:r>
          </w:p>
          <w:p w:rsidR="00173DDB" w:rsidRPr="007E105C" w:rsidRDefault="00173DDB" w:rsidP="00173DDB">
            <w:pPr>
              <w:jc w:val="both"/>
              <w:rPr>
                <w:rFonts w:ascii="Arial" w:hAnsi="Arial" w:cs="Arial"/>
                <w:sz w:val="14"/>
                <w:szCs w:val="14"/>
              </w:rPr>
            </w:pPr>
            <w:r w:rsidRPr="007E105C">
              <w:rPr>
                <w:rFonts w:ascii="Arial" w:hAnsi="Arial" w:cs="Arial"/>
                <w:sz w:val="14"/>
                <w:szCs w:val="14"/>
              </w:rPr>
              <w:t>10.1.1. не представил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и/или требований, указанных в настоящих Правилах, а также подложные документы или документы, содержащие недостоверные сведения;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10.2. Страховщик отказывает в выплате в части оплаты расходов, возмещение которых не предусмотрено договором страхования, а также расходов, не подтвержденных документами, предусмотренными настоящими Правилами.</w:t>
            </w:r>
          </w:p>
          <w:p w:rsidR="00173DDB" w:rsidRPr="007E105C" w:rsidRDefault="00173DDB" w:rsidP="00173DDB">
            <w:pPr>
              <w:jc w:val="both"/>
              <w:rPr>
                <w:rFonts w:ascii="Arial" w:hAnsi="Arial" w:cs="Arial"/>
                <w:sz w:val="14"/>
                <w:szCs w:val="14"/>
              </w:rPr>
            </w:pPr>
            <w:r w:rsidRPr="007E105C">
              <w:rPr>
                <w:rFonts w:ascii="Arial" w:hAnsi="Arial" w:cs="Arial"/>
                <w:sz w:val="14"/>
                <w:szCs w:val="14"/>
              </w:rPr>
              <w:t>10.3. Страховщик отказывает в выплате по событиям, не признаваемым страховыми случаями в соответствии с настоящими Правилами страхования и условиями договора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10.4. Страховщик отказывает в выплате по событиям, произошедшим вне срока действия договора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10.5. Страховщик освобождается от выплаты страхового возмещения, если иное не предусмотрено договором страхования, когда страховой случай наступил вследствие:</w:t>
            </w:r>
          </w:p>
          <w:p w:rsidR="00173DDB" w:rsidRPr="007E105C" w:rsidRDefault="00173DDB" w:rsidP="00173DDB">
            <w:pPr>
              <w:jc w:val="both"/>
              <w:rPr>
                <w:rFonts w:ascii="Arial" w:hAnsi="Arial" w:cs="Arial"/>
                <w:sz w:val="14"/>
                <w:szCs w:val="14"/>
              </w:rPr>
            </w:pPr>
            <w:r w:rsidRPr="007E105C">
              <w:rPr>
                <w:rFonts w:ascii="Arial" w:hAnsi="Arial" w:cs="Arial"/>
                <w:sz w:val="14"/>
                <w:szCs w:val="14"/>
              </w:rPr>
              <w:t>10.5.1. воздействия ядерного взрыва, радиации или радиоактивного заражения;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10.5.2. военных действий, а также маневров или иных военных мероприятий;</w:t>
            </w:r>
          </w:p>
          <w:p w:rsidR="00173DDB" w:rsidRPr="007E105C" w:rsidRDefault="00173DDB" w:rsidP="00173DDB">
            <w:pPr>
              <w:jc w:val="both"/>
              <w:rPr>
                <w:rFonts w:ascii="Arial" w:hAnsi="Arial" w:cs="Arial"/>
                <w:sz w:val="14"/>
                <w:szCs w:val="14"/>
              </w:rPr>
            </w:pPr>
            <w:r w:rsidRPr="007E105C">
              <w:rPr>
                <w:rFonts w:ascii="Arial" w:hAnsi="Arial" w:cs="Arial"/>
                <w:sz w:val="14"/>
                <w:szCs w:val="14"/>
              </w:rPr>
              <w:t>10.5.3. гражданской войны, народных волнений всякого рода или забастовок.</w:t>
            </w:r>
          </w:p>
          <w:p w:rsidR="00173DDB" w:rsidRPr="007E105C" w:rsidRDefault="00173DDB" w:rsidP="00173DDB">
            <w:pPr>
              <w:jc w:val="both"/>
              <w:rPr>
                <w:rFonts w:ascii="Arial" w:hAnsi="Arial" w:cs="Arial"/>
                <w:sz w:val="14"/>
                <w:szCs w:val="14"/>
              </w:rPr>
            </w:pPr>
            <w:r w:rsidRPr="007E105C">
              <w:rPr>
                <w:rFonts w:ascii="Arial" w:hAnsi="Arial" w:cs="Arial"/>
                <w:sz w:val="14"/>
                <w:szCs w:val="14"/>
              </w:rPr>
              <w:t>10.6. 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недействительным и применения последствий, предусмотренных Гражданским кодексом РФ.</w:t>
            </w:r>
          </w:p>
          <w:p w:rsidR="00173DDB" w:rsidRPr="007E105C" w:rsidRDefault="00173DDB" w:rsidP="00173DDB">
            <w:pPr>
              <w:jc w:val="both"/>
              <w:rPr>
                <w:rFonts w:ascii="Arial" w:hAnsi="Arial" w:cs="Arial"/>
                <w:sz w:val="14"/>
                <w:szCs w:val="14"/>
              </w:rPr>
            </w:pPr>
            <w:r w:rsidRPr="007E105C">
              <w:rPr>
                <w:rFonts w:ascii="Arial" w:hAnsi="Arial" w:cs="Arial"/>
                <w:sz w:val="14"/>
                <w:szCs w:val="14"/>
              </w:rPr>
              <w:t>10.7.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73DDB" w:rsidRPr="007E105C" w:rsidRDefault="00173DDB" w:rsidP="00173DDB">
            <w:pPr>
              <w:jc w:val="both"/>
              <w:rPr>
                <w:rFonts w:ascii="Arial" w:hAnsi="Arial" w:cs="Arial"/>
                <w:sz w:val="14"/>
                <w:szCs w:val="14"/>
              </w:rPr>
            </w:pPr>
            <w:r w:rsidRPr="007E105C">
              <w:rPr>
                <w:rFonts w:ascii="Arial" w:hAnsi="Arial" w:cs="Arial"/>
                <w:sz w:val="14"/>
                <w:szCs w:val="14"/>
              </w:rPr>
              <w:t>10.8.</w:t>
            </w:r>
            <w:r w:rsidRPr="007E105C">
              <w:rPr>
                <w:rFonts w:ascii="Arial" w:hAnsi="Arial" w:cs="Arial"/>
                <w:sz w:val="14"/>
                <w:szCs w:val="14"/>
              </w:rPr>
              <w:tab/>
              <w:t>Решение об отказе в выплате страхового возмещения сообщается Страхователю (Застрахованному) в письменной форме с обоснованием причин отказа.</w:t>
            </w:r>
          </w:p>
          <w:p w:rsidR="00173DDB" w:rsidRPr="007E105C" w:rsidRDefault="00173DDB" w:rsidP="00173DDB">
            <w:pPr>
              <w:jc w:val="both"/>
              <w:rPr>
                <w:rFonts w:ascii="Arial" w:hAnsi="Arial" w:cs="Arial"/>
                <w:sz w:val="14"/>
                <w:szCs w:val="14"/>
              </w:rPr>
            </w:pPr>
            <w:r w:rsidRPr="007E105C">
              <w:rPr>
                <w:rFonts w:ascii="Arial" w:hAnsi="Arial" w:cs="Arial"/>
                <w:sz w:val="14"/>
                <w:szCs w:val="14"/>
              </w:rPr>
              <w:t>10.9. Страховщик не вправе отказать в выплате страхового возмещения по основаниям, не предусмотренным законодательством или настоящими Правилами.</w:t>
            </w:r>
          </w:p>
          <w:p w:rsidR="00173DDB" w:rsidRPr="007E105C" w:rsidRDefault="00173DDB" w:rsidP="00173DDB">
            <w:pPr>
              <w:jc w:val="both"/>
              <w:rPr>
                <w:rFonts w:ascii="Arial" w:hAnsi="Arial" w:cs="Arial"/>
                <w:sz w:val="14"/>
                <w:szCs w:val="14"/>
              </w:rPr>
            </w:pPr>
          </w:p>
          <w:p w:rsidR="00173DDB" w:rsidRPr="007E105C" w:rsidRDefault="00173DDB" w:rsidP="00173DDB">
            <w:pPr>
              <w:jc w:val="both"/>
              <w:rPr>
                <w:rFonts w:ascii="Arial" w:hAnsi="Arial" w:cs="Arial"/>
                <w:b/>
                <w:sz w:val="14"/>
                <w:szCs w:val="14"/>
              </w:rPr>
            </w:pPr>
            <w:r w:rsidRPr="007E105C">
              <w:rPr>
                <w:rFonts w:ascii="Arial" w:hAnsi="Arial" w:cs="Arial"/>
                <w:b/>
                <w:sz w:val="14"/>
                <w:szCs w:val="14"/>
              </w:rPr>
              <w:t>11. Прекращение действия договора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11.1.</w:t>
            </w:r>
            <w:r w:rsidRPr="007E105C">
              <w:rPr>
                <w:rFonts w:ascii="Arial" w:hAnsi="Arial" w:cs="Arial"/>
                <w:sz w:val="14"/>
                <w:szCs w:val="14"/>
              </w:rPr>
              <w:tab/>
              <w:t>Договор страхования прекращается:</w:t>
            </w:r>
          </w:p>
          <w:p w:rsidR="00173DDB" w:rsidRPr="007E105C" w:rsidRDefault="00173DDB" w:rsidP="00173DDB">
            <w:pPr>
              <w:jc w:val="both"/>
              <w:rPr>
                <w:rFonts w:ascii="Arial" w:hAnsi="Arial" w:cs="Arial"/>
                <w:sz w:val="14"/>
                <w:szCs w:val="14"/>
              </w:rPr>
            </w:pPr>
            <w:r w:rsidRPr="007E105C">
              <w:rPr>
                <w:rFonts w:ascii="Arial" w:hAnsi="Arial" w:cs="Arial"/>
                <w:sz w:val="14"/>
                <w:szCs w:val="14"/>
              </w:rPr>
              <w:t>11.1.1.</w:t>
            </w:r>
            <w:r w:rsidRPr="007E105C">
              <w:rPr>
                <w:rFonts w:ascii="Arial" w:hAnsi="Arial" w:cs="Arial"/>
                <w:sz w:val="14"/>
                <w:szCs w:val="14"/>
              </w:rPr>
              <w:tab/>
              <w:t>по истечении срока его действия (в 24.00 часа указанной в страховом полисе даты окончания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11.1.2.</w:t>
            </w:r>
            <w:r w:rsidRPr="007E105C">
              <w:rPr>
                <w:rFonts w:ascii="Arial" w:hAnsi="Arial" w:cs="Arial"/>
                <w:sz w:val="14"/>
                <w:szCs w:val="14"/>
              </w:rPr>
              <w:tab/>
              <w:t>по возвращении Застрахованного (в соответствии с датой отметки пограничных служб в заграничном паспорте о пересечении государственной границы);</w:t>
            </w:r>
          </w:p>
          <w:p w:rsidR="00173DDB" w:rsidRPr="007E105C" w:rsidRDefault="00173DDB" w:rsidP="00173DDB">
            <w:pPr>
              <w:jc w:val="both"/>
              <w:rPr>
                <w:rFonts w:ascii="Arial" w:hAnsi="Arial" w:cs="Arial"/>
                <w:sz w:val="14"/>
                <w:szCs w:val="14"/>
              </w:rPr>
            </w:pPr>
            <w:r w:rsidRPr="007E105C">
              <w:rPr>
                <w:rFonts w:ascii="Arial" w:hAnsi="Arial" w:cs="Arial"/>
                <w:sz w:val="14"/>
                <w:szCs w:val="14"/>
              </w:rPr>
              <w:t>11.1.3.</w:t>
            </w:r>
            <w:r w:rsidRPr="007E105C">
              <w:rPr>
                <w:rFonts w:ascii="Arial" w:hAnsi="Arial" w:cs="Arial"/>
                <w:sz w:val="14"/>
                <w:szCs w:val="14"/>
              </w:rPr>
              <w:tab/>
              <w:t>в случае исполнения Страховщиком обязательств по договору в полном объеме;</w:t>
            </w:r>
          </w:p>
          <w:p w:rsidR="00173DDB" w:rsidRPr="007E105C" w:rsidRDefault="00173DDB" w:rsidP="00173DDB">
            <w:pPr>
              <w:jc w:val="both"/>
              <w:rPr>
                <w:rFonts w:ascii="Arial" w:hAnsi="Arial" w:cs="Arial"/>
                <w:sz w:val="14"/>
                <w:szCs w:val="14"/>
              </w:rPr>
            </w:pPr>
            <w:r w:rsidRPr="007E105C">
              <w:rPr>
                <w:rFonts w:ascii="Arial" w:hAnsi="Arial" w:cs="Arial"/>
                <w:sz w:val="14"/>
                <w:szCs w:val="14"/>
              </w:rPr>
              <w:t>11.1.4. в случае полного отзыва субъектом персональных данных своего согласия на обработку персональных данных, за исключением случаев, когда для исполнения договора страхования согласие субъекта персональных данных не требуется (п. 8.5. настоящих Правил);</w:t>
            </w:r>
          </w:p>
          <w:p w:rsidR="00173DDB" w:rsidRPr="007E105C" w:rsidRDefault="00173DDB" w:rsidP="00173DDB">
            <w:pPr>
              <w:jc w:val="both"/>
              <w:rPr>
                <w:rFonts w:ascii="Arial" w:hAnsi="Arial" w:cs="Arial"/>
                <w:sz w:val="14"/>
                <w:szCs w:val="14"/>
              </w:rPr>
            </w:pPr>
            <w:r w:rsidRPr="007E105C">
              <w:rPr>
                <w:rFonts w:ascii="Arial" w:hAnsi="Arial" w:cs="Arial"/>
                <w:sz w:val="14"/>
                <w:szCs w:val="14"/>
              </w:rPr>
              <w:t>11.2. Страхователь вправе отказаться от договора страхования в любое время, если к моменту такого отказа возможность наступления страхового случая не отпала и существование страхового риска не прекратилось по обстоятельствам иным, чем страховой случай. При досрочном отказе Страхователя от договора страхования уплаченная Страховщику страховая премия не подлежит возврату.</w:t>
            </w:r>
          </w:p>
          <w:p w:rsidR="00173DDB" w:rsidRPr="007E105C" w:rsidRDefault="00173DDB" w:rsidP="00173DDB">
            <w:pPr>
              <w:jc w:val="both"/>
              <w:rPr>
                <w:rFonts w:ascii="Arial" w:hAnsi="Arial" w:cs="Arial"/>
                <w:sz w:val="14"/>
                <w:szCs w:val="14"/>
              </w:rPr>
            </w:pPr>
            <w:r w:rsidRPr="007E105C">
              <w:rPr>
                <w:rFonts w:ascii="Arial" w:hAnsi="Arial" w:cs="Arial"/>
                <w:sz w:val="14"/>
                <w:szCs w:val="14"/>
              </w:rPr>
              <w:t>11.3. Страховая премия не возвращается после истечения срока действия договора страхования, указанного в договоре страхования, за исключением случаев, предусмотренных действующим законодательством Российской Федерации.</w:t>
            </w:r>
          </w:p>
          <w:p w:rsidR="00173DDB" w:rsidRPr="007E105C" w:rsidRDefault="00173DDB" w:rsidP="00173DDB">
            <w:pPr>
              <w:jc w:val="both"/>
              <w:rPr>
                <w:rFonts w:ascii="Arial" w:hAnsi="Arial" w:cs="Arial"/>
                <w:sz w:val="14"/>
                <w:szCs w:val="14"/>
              </w:rPr>
            </w:pPr>
            <w:r w:rsidRPr="007E105C">
              <w:rPr>
                <w:rFonts w:ascii="Arial" w:hAnsi="Arial" w:cs="Arial"/>
                <w:sz w:val="14"/>
                <w:szCs w:val="14"/>
              </w:rPr>
              <w:t>11.4.  Особые условия отказа Страхователя – физического лица от Договора.</w:t>
            </w:r>
          </w:p>
          <w:p w:rsidR="00173DDB" w:rsidRPr="007E105C" w:rsidRDefault="00173DDB" w:rsidP="00173DDB">
            <w:pPr>
              <w:jc w:val="both"/>
              <w:rPr>
                <w:rFonts w:ascii="Arial" w:hAnsi="Arial" w:cs="Arial"/>
                <w:sz w:val="14"/>
                <w:szCs w:val="14"/>
              </w:rPr>
            </w:pPr>
            <w:r w:rsidRPr="007E105C">
              <w:rPr>
                <w:rFonts w:ascii="Arial" w:hAnsi="Arial" w:cs="Arial"/>
                <w:sz w:val="14"/>
                <w:szCs w:val="14"/>
              </w:rPr>
              <w:t xml:space="preserve">1) Страхователь – физическое лицо в дополнение к условиям о досрочном расторжении договора страхования, указанным в п.п. 11.1 - 11.3 настоящих Правил  вправе досрочно отказаться от договора добровольного  страхования в течение </w:t>
            </w:r>
            <w:r w:rsidR="009C34F2" w:rsidRPr="007E105C">
              <w:rPr>
                <w:rFonts w:ascii="Arial" w:hAnsi="Arial" w:cs="Arial"/>
                <w:sz w:val="14"/>
                <w:szCs w:val="14"/>
              </w:rPr>
              <w:t>14</w:t>
            </w:r>
            <w:r w:rsidRPr="007E105C">
              <w:rPr>
                <w:rFonts w:ascii="Arial" w:hAnsi="Arial" w:cs="Arial"/>
                <w:sz w:val="14"/>
                <w:szCs w:val="14"/>
              </w:rPr>
              <w:t xml:space="preserve"> (</w:t>
            </w:r>
            <w:r w:rsidR="009C34F2" w:rsidRPr="007E105C">
              <w:rPr>
                <w:rFonts w:ascii="Arial" w:hAnsi="Arial" w:cs="Arial"/>
                <w:sz w:val="14"/>
                <w:szCs w:val="14"/>
              </w:rPr>
              <w:t>четырнадцати</w:t>
            </w:r>
            <w:r w:rsidRPr="007E105C">
              <w:rPr>
                <w:rFonts w:ascii="Arial" w:hAnsi="Arial" w:cs="Arial"/>
                <w:sz w:val="14"/>
                <w:szCs w:val="14"/>
              </w:rPr>
              <w:t xml:space="preserve">) рабочих дней со дня его заключения независимо от </w:t>
            </w:r>
            <w:r w:rsidRPr="007E105C">
              <w:rPr>
                <w:rFonts w:ascii="Arial" w:hAnsi="Arial" w:cs="Arial"/>
                <w:sz w:val="14"/>
                <w:szCs w:val="14"/>
              </w:rPr>
              <w:lastRenderedPageBreak/>
              <w:t>момента уплаты страховой премии, при отсутствии в данном периоде событий, имеющих признаки страхового случая.</w:t>
            </w:r>
          </w:p>
          <w:p w:rsidR="00173DDB" w:rsidRPr="007E105C" w:rsidRDefault="00173DDB" w:rsidP="00173DDB">
            <w:pPr>
              <w:jc w:val="both"/>
              <w:rPr>
                <w:rFonts w:ascii="Arial" w:hAnsi="Arial" w:cs="Arial"/>
                <w:sz w:val="14"/>
                <w:szCs w:val="14"/>
              </w:rPr>
            </w:pPr>
            <w:r w:rsidRPr="007E105C">
              <w:rPr>
                <w:rFonts w:ascii="Arial" w:hAnsi="Arial" w:cs="Arial"/>
                <w:sz w:val="14"/>
                <w:szCs w:val="14"/>
              </w:rPr>
              <w:t>2) В случае если Страхователь отказался от договора страхования в срок, указанный в части 1  настоящего пункта,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173DDB" w:rsidRPr="007E105C" w:rsidRDefault="00173DDB" w:rsidP="00173DDB">
            <w:pPr>
              <w:jc w:val="both"/>
              <w:rPr>
                <w:rFonts w:ascii="Arial" w:hAnsi="Arial" w:cs="Arial"/>
                <w:sz w:val="14"/>
                <w:szCs w:val="14"/>
              </w:rPr>
            </w:pPr>
            <w:r w:rsidRPr="007E105C">
              <w:rPr>
                <w:rFonts w:ascii="Arial" w:hAnsi="Arial" w:cs="Arial"/>
                <w:sz w:val="14"/>
                <w:szCs w:val="14"/>
              </w:rPr>
              <w:t>3) В случае если Страхователь отказался от договора страхования в срок, указанный в части 1 настоящего пункта, но после даты начала действия договора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173DDB" w:rsidRPr="007E105C" w:rsidRDefault="00173DDB" w:rsidP="00173DDB">
            <w:pPr>
              <w:jc w:val="both"/>
              <w:rPr>
                <w:rFonts w:ascii="Arial" w:hAnsi="Arial" w:cs="Arial"/>
                <w:sz w:val="14"/>
                <w:szCs w:val="14"/>
              </w:rPr>
            </w:pPr>
            <w:r w:rsidRPr="007E105C">
              <w:rPr>
                <w:rFonts w:ascii="Arial" w:hAnsi="Arial" w:cs="Arial"/>
                <w:sz w:val="14"/>
                <w:szCs w:val="14"/>
              </w:rPr>
              <w:t>4) 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части 1 настоящего пункта.</w:t>
            </w:r>
          </w:p>
          <w:p w:rsidR="00173DDB" w:rsidRPr="007E105C" w:rsidRDefault="00173DDB" w:rsidP="00173DDB">
            <w:pPr>
              <w:jc w:val="both"/>
              <w:rPr>
                <w:rFonts w:ascii="Arial" w:hAnsi="Arial" w:cs="Arial"/>
                <w:sz w:val="14"/>
                <w:szCs w:val="14"/>
              </w:rPr>
            </w:pPr>
            <w:r w:rsidRPr="007E105C">
              <w:rPr>
                <w:rFonts w:ascii="Arial" w:hAnsi="Arial" w:cs="Arial"/>
                <w:sz w:val="14"/>
                <w:szCs w:val="14"/>
              </w:rPr>
              <w:t>5) 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6) 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173DDB" w:rsidRPr="007E105C" w:rsidRDefault="00173DDB" w:rsidP="00173DDB">
            <w:pPr>
              <w:jc w:val="both"/>
              <w:rPr>
                <w:rFonts w:ascii="Arial" w:hAnsi="Arial" w:cs="Arial"/>
                <w:sz w:val="14"/>
                <w:szCs w:val="14"/>
              </w:rPr>
            </w:pPr>
          </w:p>
          <w:p w:rsidR="00173DDB" w:rsidRPr="007E105C" w:rsidRDefault="00173DDB" w:rsidP="00173DDB">
            <w:pPr>
              <w:jc w:val="both"/>
              <w:rPr>
                <w:rFonts w:ascii="Arial" w:hAnsi="Arial" w:cs="Arial"/>
                <w:b/>
                <w:sz w:val="14"/>
                <w:szCs w:val="14"/>
              </w:rPr>
            </w:pPr>
            <w:r w:rsidRPr="007E105C">
              <w:rPr>
                <w:rFonts w:ascii="Arial" w:hAnsi="Arial" w:cs="Arial"/>
                <w:b/>
                <w:sz w:val="14"/>
                <w:szCs w:val="14"/>
              </w:rPr>
              <w:t>12. Права и обязанности сторон</w:t>
            </w:r>
          </w:p>
          <w:p w:rsidR="00173DDB" w:rsidRPr="007E105C" w:rsidRDefault="00173DDB" w:rsidP="00173DDB">
            <w:pPr>
              <w:jc w:val="both"/>
              <w:rPr>
                <w:rFonts w:ascii="Arial" w:hAnsi="Arial" w:cs="Arial"/>
                <w:sz w:val="14"/>
                <w:szCs w:val="14"/>
              </w:rPr>
            </w:pPr>
            <w:r w:rsidRPr="007E105C">
              <w:rPr>
                <w:rFonts w:ascii="Arial" w:hAnsi="Arial" w:cs="Arial"/>
                <w:sz w:val="14"/>
                <w:szCs w:val="14"/>
              </w:rPr>
              <w:t>12.1. Страховщик обязан:</w:t>
            </w:r>
          </w:p>
          <w:p w:rsidR="00173DDB" w:rsidRPr="007E105C" w:rsidRDefault="00173DDB" w:rsidP="00173DDB">
            <w:pPr>
              <w:jc w:val="both"/>
              <w:rPr>
                <w:rFonts w:ascii="Arial" w:hAnsi="Arial" w:cs="Arial"/>
                <w:sz w:val="14"/>
                <w:szCs w:val="14"/>
              </w:rPr>
            </w:pPr>
            <w:r w:rsidRPr="007E105C">
              <w:rPr>
                <w:rFonts w:ascii="Arial" w:hAnsi="Arial" w:cs="Arial"/>
                <w:sz w:val="14"/>
                <w:szCs w:val="14"/>
              </w:rPr>
              <w:t>12.1.1. выдать страховой полис с приложением настоящих Правил или экземпляр договора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12.1.2. при признании случая страховым произвести страховую выплату в установленный договором страхования срок;</w:t>
            </w:r>
          </w:p>
          <w:p w:rsidR="00173DDB" w:rsidRPr="007E105C" w:rsidRDefault="00173DDB" w:rsidP="00173DDB">
            <w:pPr>
              <w:jc w:val="both"/>
              <w:rPr>
                <w:rFonts w:ascii="Arial" w:hAnsi="Arial" w:cs="Arial"/>
                <w:sz w:val="14"/>
                <w:szCs w:val="14"/>
              </w:rPr>
            </w:pPr>
            <w:r w:rsidRPr="007E105C">
              <w:rPr>
                <w:rFonts w:ascii="Arial" w:hAnsi="Arial" w:cs="Arial"/>
                <w:sz w:val="14"/>
                <w:szCs w:val="14"/>
              </w:rPr>
              <w:t>12.1.3. не разглашать сведения о Страхователе, Застрахованном лице, Выгодоприобретателе состоянии их здоровья, а также об имущественном положении этих лиц, если такая обязанность не возложена на Страховщика в силу закона;</w:t>
            </w:r>
          </w:p>
          <w:p w:rsidR="00173DDB" w:rsidRPr="007E105C" w:rsidRDefault="00173DDB" w:rsidP="00173DDB">
            <w:pPr>
              <w:jc w:val="both"/>
              <w:rPr>
                <w:rFonts w:ascii="Arial" w:hAnsi="Arial" w:cs="Arial"/>
                <w:sz w:val="14"/>
                <w:szCs w:val="14"/>
              </w:rPr>
            </w:pPr>
            <w:r w:rsidRPr="007E105C">
              <w:rPr>
                <w:rFonts w:ascii="Arial" w:hAnsi="Arial" w:cs="Arial"/>
                <w:sz w:val="14"/>
                <w:szCs w:val="14"/>
              </w:rPr>
              <w:t>12.1.4. по требованиям страхователей, застрахованных лиц, а также лиц, имеющих намерение заключить договор страхования, разъяснять положения, содержащиеся в правилах страхования и договорах страхования, расчеты изменения в течение срока действия договора страховой суммы, расчеты страховой выплаты.</w:t>
            </w:r>
          </w:p>
          <w:p w:rsidR="00173DDB" w:rsidRPr="007E105C" w:rsidRDefault="00173DDB" w:rsidP="00173DDB">
            <w:pPr>
              <w:jc w:val="both"/>
              <w:rPr>
                <w:rFonts w:ascii="Arial" w:hAnsi="Arial" w:cs="Arial"/>
                <w:sz w:val="14"/>
                <w:szCs w:val="14"/>
              </w:rPr>
            </w:pPr>
            <w:r w:rsidRPr="007E105C">
              <w:rPr>
                <w:rFonts w:ascii="Arial" w:hAnsi="Arial" w:cs="Arial"/>
                <w:sz w:val="14"/>
                <w:szCs w:val="14"/>
              </w:rPr>
              <w:t>12.2. Страхователь обязан:</w:t>
            </w:r>
          </w:p>
          <w:p w:rsidR="00173DDB" w:rsidRPr="007E105C" w:rsidRDefault="00173DDB" w:rsidP="00173DDB">
            <w:pPr>
              <w:jc w:val="both"/>
              <w:rPr>
                <w:rFonts w:ascii="Arial" w:hAnsi="Arial" w:cs="Arial"/>
                <w:sz w:val="14"/>
                <w:szCs w:val="14"/>
              </w:rPr>
            </w:pPr>
            <w:r w:rsidRPr="007E105C">
              <w:rPr>
                <w:rFonts w:ascii="Arial" w:hAnsi="Arial" w:cs="Arial"/>
                <w:sz w:val="14"/>
                <w:szCs w:val="14"/>
              </w:rPr>
              <w:t>12.2.1. своевременно уплатить страховую премию (уплачивать страховые взносы);</w:t>
            </w:r>
          </w:p>
          <w:p w:rsidR="00173DDB" w:rsidRPr="007E105C" w:rsidRDefault="00173DDB" w:rsidP="00173DDB">
            <w:pPr>
              <w:jc w:val="both"/>
              <w:rPr>
                <w:rFonts w:ascii="Arial" w:hAnsi="Arial" w:cs="Arial"/>
                <w:sz w:val="14"/>
                <w:szCs w:val="14"/>
              </w:rPr>
            </w:pPr>
            <w:r w:rsidRPr="007E105C">
              <w:rPr>
                <w:rFonts w:ascii="Arial" w:hAnsi="Arial" w:cs="Arial"/>
                <w:sz w:val="14"/>
                <w:szCs w:val="14"/>
              </w:rPr>
              <w:t>12.2.2. 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173DDB" w:rsidRPr="007E105C" w:rsidRDefault="00173DDB" w:rsidP="00173DDB">
            <w:pPr>
              <w:jc w:val="both"/>
              <w:rPr>
                <w:rFonts w:ascii="Arial" w:hAnsi="Arial" w:cs="Arial"/>
                <w:sz w:val="14"/>
                <w:szCs w:val="14"/>
              </w:rPr>
            </w:pPr>
            <w:r w:rsidRPr="007E105C">
              <w:rPr>
                <w:rFonts w:ascii="Arial" w:hAnsi="Arial" w:cs="Arial"/>
                <w:sz w:val="14"/>
                <w:szCs w:val="14"/>
              </w:rPr>
              <w:t>12.2.3. представить документы, необходимые для заключения договора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12.2.4. в предусмотренный срок сообщить о наступлении страхового случая и представить все необходимые документы для принятия решения о страховом случае и определении размера понесенных убытков.</w:t>
            </w:r>
          </w:p>
          <w:p w:rsidR="00173DDB" w:rsidRPr="007E105C" w:rsidRDefault="00173DDB" w:rsidP="00173DDB">
            <w:pPr>
              <w:jc w:val="both"/>
              <w:rPr>
                <w:rFonts w:ascii="Arial" w:hAnsi="Arial" w:cs="Arial"/>
                <w:sz w:val="14"/>
                <w:szCs w:val="14"/>
              </w:rPr>
            </w:pPr>
            <w:r w:rsidRPr="007E105C">
              <w:rPr>
                <w:rFonts w:ascii="Arial" w:hAnsi="Arial" w:cs="Arial"/>
                <w:sz w:val="14"/>
                <w:szCs w:val="14"/>
              </w:rPr>
              <w:t>12.3. Страховщик имеет право:</w:t>
            </w:r>
          </w:p>
          <w:p w:rsidR="00173DDB" w:rsidRPr="007E105C" w:rsidRDefault="00173DDB" w:rsidP="00173DDB">
            <w:pPr>
              <w:jc w:val="both"/>
              <w:rPr>
                <w:rFonts w:ascii="Arial" w:hAnsi="Arial" w:cs="Arial"/>
                <w:sz w:val="14"/>
                <w:szCs w:val="14"/>
              </w:rPr>
            </w:pPr>
            <w:r w:rsidRPr="007E105C">
              <w:rPr>
                <w:rFonts w:ascii="Arial" w:hAnsi="Arial" w:cs="Arial"/>
                <w:sz w:val="14"/>
                <w:szCs w:val="14"/>
              </w:rPr>
              <w:t>12.3.1. проводить проверку документов, представленных для решения вопроса о признании события страховым случаем и определения размера убытков;</w:t>
            </w:r>
          </w:p>
          <w:p w:rsidR="00173DDB" w:rsidRPr="007E105C" w:rsidRDefault="00173DDB" w:rsidP="00173DDB">
            <w:pPr>
              <w:jc w:val="both"/>
              <w:rPr>
                <w:rFonts w:ascii="Arial" w:hAnsi="Arial" w:cs="Arial"/>
                <w:sz w:val="14"/>
                <w:szCs w:val="14"/>
              </w:rPr>
            </w:pPr>
            <w:r w:rsidRPr="007E105C">
              <w:rPr>
                <w:rFonts w:ascii="Arial" w:hAnsi="Arial" w:cs="Arial"/>
                <w:sz w:val="14"/>
                <w:szCs w:val="14"/>
              </w:rPr>
              <w:t>12.3.2. запрашивать сведения у организаций, располагающих информацией об обстоятельствах стразового случая, в том числе о состоянии здоровья Застрахованного;</w:t>
            </w:r>
          </w:p>
          <w:p w:rsidR="00173DDB" w:rsidRPr="007E105C" w:rsidRDefault="00173DDB" w:rsidP="00173DDB">
            <w:pPr>
              <w:jc w:val="both"/>
              <w:rPr>
                <w:rFonts w:ascii="Arial" w:hAnsi="Arial" w:cs="Arial"/>
                <w:sz w:val="14"/>
                <w:szCs w:val="14"/>
              </w:rPr>
            </w:pPr>
            <w:r w:rsidRPr="007E105C">
              <w:rPr>
                <w:rFonts w:ascii="Arial" w:hAnsi="Arial" w:cs="Arial"/>
                <w:sz w:val="14"/>
                <w:szCs w:val="14"/>
              </w:rPr>
              <w:t>12.3.3. провести медицинское освидетельствование Застрахованного лица е наступления страхового случая, связанного с повреждением здоровья Застрахованного, при согласии Застрахованного на такое обследование</w:t>
            </w:r>
          </w:p>
          <w:p w:rsidR="00173DDB" w:rsidRPr="007E105C" w:rsidRDefault="00173DDB" w:rsidP="00173DDB">
            <w:pPr>
              <w:jc w:val="both"/>
              <w:rPr>
                <w:rFonts w:ascii="Arial" w:hAnsi="Arial" w:cs="Arial"/>
                <w:sz w:val="14"/>
                <w:szCs w:val="14"/>
              </w:rPr>
            </w:pPr>
            <w:r w:rsidRPr="007E105C">
              <w:rPr>
                <w:rFonts w:ascii="Arial" w:hAnsi="Arial" w:cs="Arial"/>
                <w:sz w:val="14"/>
                <w:szCs w:val="14"/>
              </w:rPr>
              <w:t>12.4. Страхователь имеет право:</w:t>
            </w:r>
          </w:p>
          <w:p w:rsidR="00173DDB" w:rsidRPr="007E105C" w:rsidRDefault="00173DDB" w:rsidP="00173DDB">
            <w:pPr>
              <w:jc w:val="both"/>
              <w:rPr>
                <w:rFonts w:ascii="Arial" w:hAnsi="Arial" w:cs="Arial"/>
                <w:sz w:val="14"/>
                <w:szCs w:val="14"/>
              </w:rPr>
            </w:pPr>
            <w:r w:rsidRPr="007E105C">
              <w:rPr>
                <w:rFonts w:ascii="Arial" w:hAnsi="Arial" w:cs="Arial"/>
                <w:sz w:val="14"/>
                <w:szCs w:val="14"/>
              </w:rPr>
              <w:t>12.4.1. на своевременное получение страхового полиса (договора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12.4.2. на получение страховой выплаты на условиях и в сроки, предусмотренные договором страхования;</w:t>
            </w:r>
          </w:p>
          <w:p w:rsidR="00173DDB" w:rsidRPr="007E105C" w:rsidRDefault="00173DDB" w:rsidP="00173DDB">
            <w:pPr>
              <w:jc w:val="both"/>
              <w:rPr>
                <w:rFonts w:ascii="Arial" w:hAnsi="Arial" w:cs="Arial"/>
                <w:sz w:val="14"/>
                <w:szCs w:val="14"/>
              </w:rPr>
            </w:pPr>
            <w:r w:rsidRPr="007E105C">
              <w:rPr>
                <w:rFonts w:ascii="Arial" w:hAnsi="Arial" w:cs="Arial"/>
                <w:sz w:val="14"/>
                <w:szCs w:val="14"/>
              </w:rPr>
              <w:t>12.4.3. требовать от Страховщика разъяснения положений, содержащихся в правилах страхования и договорах страхования, расчетов изменения в течение срока действия договора страховой суммы, расчетов страховой выплаты.</w:t>
            </w:r>
          </w:p>
          <w:p w:rsidR="00173DDB" w:rsidRPr="007E105C" w:rsidRDefault="00173DDB" w:rsidP="00173DDB">
            <w:pPr>
              <w:jc w:val="both"/>
              <w:rPr>
                <w:rFonts w:ascii="Arial" w:hAnsi="Arial" w:cs="Arial"/>
                <w:sz w:val="14"/>
                <w:szCs w:val="14"/>
              </w:rPr>
            </w:pPr>
          </w:p>
          <w:p w:rsidR="00173DDB" w:rsidRPr="007E105C" w:rsidRDefault="00173DDB" w:rsidP="00173DDB">
            <w:pPr>
              <w:jc w:val="both"/>
              <w:rPr>
                <w:rFonts w:ascii="Arial" w:hAnsi="Arial" w:cs="Arial"/>
                <w:b/>
                <w:sz w:val="14"/>
                <w:szCs w:val="14"/>
              </w:rPr>
            </w:pPr>
            <w:r w:rsidRPr="007E105C">
              <w:rPr>
                <w:rFonts w:ascii="Arial" w:hAnsi="Arial" w:cs="Arial"/>
                <w:b/>
                <w:sz w:val="14"/>
                <w:szCs w:val="14"/>
              </w:rPr>
              <w:t>13. Порядок рассмотрения споров</w:t>
            </w:r>
          </w:p>
          <w:p w:rsidR="00173DDB" w:rsidRPr="007E105C" w:rsidRDefault="00173DDB" w:rsidP="00173DDB">
            <w:pPr>
              <w:jc w:val="both"/>
              <w:rPr>
                <w:rFonts w:ascii="Arial" w:hAnsi="Arial" w:cs="Arial"/>
                <w:sz w:val="14"/>
                <w:szCs w:val="14"/>
              </w:rPr>
            </w:pPr>
            <w:r w:rsidRPr="007E105C">
              <w:rPr>
                <w:rFonts w:ascii="Arial" w:hAnsi="Arial" w:cs="Arial"/>
                <w:sz w:val="14"/>
                <w:szCs w:val="14"/>
              </w:rPr>
              <w:t>Споры, связанные с договором страхования, решаются путем переговоров. Если между сторонами не достигнуто соглашение относительно предмета спора, то спор передается на рассмотрение суда в соответствии с действующим законодательством Российской Федерации.</w:t>
            </w:r>
          </w:p>
          <w:p w:rsidR="00173DDB" w:rsidRPr="007E105C" w:rsidRDefault="00173DDB" w:rsidP="00173DDB">
            <w:pPr>
              <w:jc w:val="both"/>
              <w:rPr>
                <w:rFonts w:ascii="Arial" w:hAnsi="Arial" w:cs="Arial"/>
                <w:sz w:val="14"/>
                <w:szCs w:val="14"/>
              </w:rPr>
            </w:pPr>
            <w:r w:rsidRPr="007E105C">
              <w:rPr>
                <w:rFonts w:ascii="Arial" w:hAnsi="Arial" w:cs="Arial"/>
                <w:sz w:val="14"/>
                <w:szCs w:val="14"/>
              </w:rPr>
              <w:t>Споры с юридическими лицами рассматриваются в Арбитражном суде г. Москвы, если договором страхования не предусмотрено иного</w:t>
            </w:r>
            <w:r w:rsidR="004508CF" w:rsidRPr="007E105C">
              <w:rPr>
                <w:rFonts w:ascii="Arial" w:hAnsi="Arial" w:cs="Arial"/>
                <w:sz w:val="14"/>
                <w:szCs w:val="14"/>
              </w:rPr>
              <w:t>.</w:t>
            </w:r>
          </w:p>
        </w:tc>
      </w:tr>
    </w:tbl>
    <w:p w:rsidR="000C4D97" w:rsidRPr="00382661" w:rsidRDefault="000C4D97" w:rsidP="00F7573D">
      <w:pPr>
        <w:widowControl w:val="0"/>
        <w:rPr>
          <w:sz w:val="14"/>
          <w:szCs w:val="14"/>
          <w:lang w:val="en-US"/>
        </w:rPr>
        <w:sectPr w:rsidR="000C4D97" w:rsidRPr="00382661" w:rsidSect="007E3402">
          <w:footerReference w:type="even" r:id="rId9"/>
          <w:footerReference w:type="default" r:id="rId10"/>
          <w:type w:val="continuous"/>
          <w:pgSz w:w="11906" w:h="16838"/>
          <w:pgMar w:top="397" w:right="397" w:bottom="397" w:left="397" w:header="709" w:footer="709" w:gutter="0"/>
          <w:cols w:num="2" w:space="340"/>
          <w:docGrid w:linePitch="360"/>
        </w:sectPr>
      </w:pPr>
    </w:p>
    <w:p w:rsidR="000C4D97" w:rsidRPr="00382661" w:rsidRDefault="000C4D97" w:rsidP="00CD2EFF">
      <w:pPr>
        <w:rPr>
          <w:sz w:val="14"/>
          <w:szCs w:val="14"/>
          <w:lang w:val="en-US"/>
        </w:rPr>
      </w:pPr>
    </w:p>
    <w:sectPr w:rsidR="000C4D97" w:rsidRPr="00382661" w:rsidSect="007E3402">
      <w:type w:val="continuous"/>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8C" w:rsidRDefault="00D4038C">
      <w:r>
        <w:separator/>
      </w:r>
    </w:p>
  </w:endnote>
  <w:endnote w:type="continuationSeparator" w:id="0">
    <w:p w:rsidR="00D4038C" w:rsidRDefault="00D4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97" w:rsidRDefault="000C4D97" w:rsidP="007E3402">
    <w:pPr>
      <w:pStyle w:val="ab"/>
      <w:framePr w:wrap="around" w:vAnchor="text" w:hAnchor="margin" w:xAlign="right" w:y="1"/>
      <w:rPr>
        <w:rStyle w:val="ad"/>
        <w:rFonts w:eastAsia="TimesET"/>
      </w:rPr>
    </w:pPr>
    <w:r>
      <w:rPr>
        <w:rStyle w:val="ad"/>
        <w:rFonts w:eastAsia="TimesET"/>
      </w:rPr>
      <w:fldChar w:fldCharType="begin"/>
    </w:r>
    <w:r>
      <w:rPr>
        <w:rStyle w:val="ad"/>
        <w:rFonts w:eastAsia="TimesET"/>
      </w:rPr>
      <w:instrText xml:space="preserve">PAGE  </w:instrText>
    </w:r>
    <w:r>
      <w:rPr>
        <w:rStyle w:val="ad"/>
        <w:rFonts w:eastAsia="TimesET"/>
      </w:rPr>
      <w:fldChar w:fldCharType="end"/>
    </w:r>
  </w:p>
  <w:p w:rsidR="000C4D97" w:rsidRDefault="000C4D97" w:rsidP="007E340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97" w:rsidRPr="00B66C1F" w:rsidRDefault="000C4D97" w:rsidP="007E3402">
    <w:pPr>
      <w:pStyle w:val="ab"/>
      <w:framePr w:wrap="around" w:vAnchor="text" w:hAnchor="page" w:x="11378" w:y="27"/>
      <w:rPr>
        <w:rStyle w:val="ad"/>
        <w:rFonts w:eastAsia="TimesET"/>
        <w:sz w:val="16"/>
        <w:szCs w:val="16"/>
      </w:rPr>
    </w:pPr>
    <w:r w:rsidRPr="00B66C1F">
      <w:rPr>
        <w:rStyle w:val="ad"/>
        <w:rFonts w:eastAsia="TimesET"/>
        <w:sz w:val="16"/>
        <w:szCs w:val="16"/>
      </w:rPr>
      <w:fldChar w:fldCharType="begin"/>
    </w:r>
    <w:r w:rsidRPr="00B66C1F">
      <w:rPr>
        <w:rStyle w:val="ad"/>
        <w:rFonts w:eastAsia="TimesET"/>
        <w:sz w:val="16"/>
        <w:szCs w:val="16"/>
      </w:rPr>
      <w:instrText xml:space="preserve">PAGE  </w:instrText>
    </w:r>
    <w:r w:rsidRPr="00B66C1F">
      <w:rPr>
        <w:rStyle w:val="ad"/>
        <w:rFonts w:eastAsia="TimesET"/>
        <w:sz w:val="16"/>
        <w:szCs w:val="16"/>
      </w:rPr>
      <w:fldChar w:fldCharType="separate"/>
    </w:r>
    <w:r w:rsidR="00AF55C0">
      <w:rPr>
        <w:rStyle w:val="ad"/>
        <w:rFonts w:eastAsia="TimesET"/>
        <w:noProof/>
        <w:sz w:val="16"/>
        <w:szCs w:val="16"/>
      </w:rPr>
      <w:t>1</w:t>
    </w:r>
    <w:r w:rsidRPr="00B66C1F">
      <w:rPr>
        <w:rStyle w:val="ad"/>
        <w:rFonts w:eastAsia="TimesET"/>
        <w:sz w:val="16"/>
        <w:szCs w:val="16"/>
      </w:rPr>
      <w:fldChar w:fldCharType="end"/>
    </w:r>
  </w:p>
  <w:p w:rsidR="000C4D97" w:rsidRDefault="000C4D97" w:rsidP="007E3402">
    <w:pPr>
      <w:pStyle w:val="ab"/>
      <w:tabs>
        <w:tab w:val="clear" w:pos="4677"/>
        <w:tab w:val="clear" w:pos="9355"/>
        <w:tab w:val="left" w:pos="2353"/>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8C" w:rsidRDefault="00D4038C">
      <w:r>
        <w:separator/>
      </w:r>
    </w:p>
  </w:footnote>
  <w:footnote w:type="continuationSeparator" w:id="0">
    <w:p w:rsidR="00D4038C" w:rsidRDefault="00D4038C">
      <w:r>
        <w:continuationSeparator/>
      </w:r>
    </w:p>
  </w:footnote>
  <w:footnote w:id="1">
    <w:p w:rsidR="00F7573D" w:rsidRPr="00B634FE" w:rsidRDefault="00F7573D" w:rsidP="00F7573D">
      <w:pPr>
        <w:pStyle w:val="a6"/>
        <w:rPr>
          <w:sz w:val="14"/>
          <w:szCs w:val="14"/>
        </w:rPr>
      </w:pPr>
      <w:r>
        <w:rPr>
          <w:rStyle w:val="a8"/>
        </w:rPr>
        <w:footnoteRef/>
      </w:r>
      <w:r>
        <w:t xml:space="preserve"> </w:t>
      </w:r>
      <w:r w:rsidRPr="00B634FE">
        <w:rPr>
          <w:sz w:val="14"/>
          <w:szCs w:val="14"/>
        </w:rPr>
        <w:t xml:space="preserve">Близкими родственниками по настоящим Правилам признаются отец и мать, дети (в том числе и усыновленные), родные сестры и братья, а также бабушка и дедушка для несовершеннолетних на момент наступления страхового случая внуков, если они (внуки) не могли совершить поездку по причине отказа от тура сопровождающего родителя.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3FF1EED"/>
    <w:multiLevelType w:val="hybridMultilevel"/>
    <w:tmpl w:val="BA980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TimesET" w:hAnsi="TimesET" w:hint="default"/>
          <w:sz w:val="2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AE"/>
    <w:rsid w:val="000002BB"/>
    <w:rsid w:val="000010EC"/>
    <w:rsid w:val="000015D2"/>
    <w:rsid w:val="00001E72"/>
    <w:rsid w:val="00002157"/>
    <w:rsid w:val="0000223B"/>
    <w:rsid w:val="000026AA"/>
    <w:rsid w:val="00002934"/>
    <w:rsid w:val="00002E38"/>
    <w:rsid w:val="00002FC7"/>
    <w:rsid w:val="0000384D"/>
    <w:rsid w:val="00003B5D"/>
    <w:rsid w:val="00003BE9"/>
    <w:rsid w:val="0000464A"/>
    <w:rsid w:val="00004BD1"/>
    <w:rsid w:val="00004F39"/>
    <w:rsid w:val="000051B6"/>
    <w:rsid w:val="000058C8"/>
    <w:rsid w:val="00005BBB"/>
    <w:rsid w:val="00006504"/>
    <w:rsid w:val="000067A1"/>
    <w:rsid w:val="00006836"/>
    <w:rsid w:val="0000728D"/>
    <w:rsid w:val="000100A4"/>
    <w:rsid w:val="00010407"/>
    <w:rsid w:val="000104B1"/>
    <w:rsid w:val="00010AA8"/>
    <w:rsid w:val="00010EE3"/>
    <w:rsid w:val="00011491"/>
    <w:rsid w:val="000118F9"/>
    <w:rsid w:val="000119AD"/>
    <w:rsid w:val="00012214"/>
    <w:rsid w:val="00012DB4"/>
    <w:rsid w:val="00013B64"/>
    <w:rsid w:val="00013F98"/>
    <w:rsid w:val="00014427"/>
    <w:rsid w:val="0001473C"/>
    <w:rsid w:val="00015170"/>
    <w:rsid w:val="00015352"/>
    <w:rsid w:val="00015666"/>
    <w:rsid w:val="00015968"/>
    <w:rsid w:val="00016346"/>
    <w:rsid w:val="00017881"/>
    <w:rsid w:val="0002073C"/>
    <w:rsid w:val="00020E45"/>
    <w:rsid w:val="00022BD3"/>
    <w:rsid w:val="000233D9"/>
    <w:rsid w:val="00023F1D"/>
    <w:rsid w:val="00024B3E"/>
    <w:rsid w:val="00025559"/>
    <w:rsid w:val="000258E5"/>
    <w:rsid w:val="00026A41"/>
    <w:rsid w:val="00026F59"/>
    <w:rsid w:val="0002713D"/>
    <w:rsid w:val="000277CE"/>
    <w:rsid w:val="0003027A"/>
    <w:rsid w:val="00030B4C"/>
    <w:rsid w:val="00030E56"/>
    <w:rsid w:val="00032232"/>
    <w:rsid w:val="00032282"/>
    <w:rsid w:val="00032316"/>
    <w:rsid w:val="0003236D"/>
    <w:rsid w:val="000328DC"/>
    <w:rsid w:val="00032A3E"/>
    <w:rsid w:val="00032E8E"/>
    <w:rsid w:val="00033883"/>
    <w:rsid w:val="0003444D"/>
    <w:rsid w:val="0003599B"/>
    <w:rsid w:val="00036DD2"/>
    <w:rsid w:val="00037194"/>
    <w:rsid w:val="00037B2C"/>
    <w:rsid w:val="00037E81"/>
    <w:rsid w:val="00040B89"/>
    <w:rsid w:val="00040BFC"/>
    <w:rsid w:val="00040D66"/>
    <w:rsid w:val="00041C42"/>
    <w:rsid w:val="00041FA6"/>
    <w:rsid w:val="0004214F"/>
    <w:rsid w:val="00042830"/>
    <w:rsid w:val="00042ECC"/>
    <w:rsid w:val="00043D59"/>
    <w:rsid w:val="00043DE2"/>
    <w:rsid w:val="00044963"/>
    <w:rsid w:val="00044EDD"/>
    <w:rsid w:val="00045D02"/>
    <w:rsid w:val="00045E21"/>
    <w:rsid w:val="0004692B"/>
    <w:rsid w:val="0004693A"/>
    <w:rsid w:val="00047296"/>
    <w:rsid w:val="00047589"/>
    <w:rsid w:val="00050358"/>
    <w:rsid w:val="0005175C"/>
    <w:rsid w:val="00051DFC"/>
    <w:rsid w:val="00051EA9"/>
    <w:rsid w:val="000522F4"/>
    <w:rsid w:val="00052784"/>
    <w:rsid w:val="00052BF8"/>
    <w:rsid w:val="000531DA"/>
    <w:rsid w:val="000531DC"/>
    <w:rsid w:val="000536A9"/>
    <w:rsid w:val="00053943"/>
    <w:rsid w:val="00053F3B"/>
    <w:rsid w:val="00054140"/>
    <w:rsid w:val="000545CC"/>
    <w:rsid w:val="000550B3"/>
    <w:rsid w:val="000556C9"/>
    <w:rsid w:val="000561D4"/>
    <w:rsid w:val="0005661E"/>
    <w:rsid w:val="00056787"/>
    <w:rsid w:val="000567B9"/>
    <w:rsid w:val="00056D64"/>
    <w:rsid w:val="0006010D"/>
    <w:rsid w:val="00060923"/>
    <w:rsid w:val="00060F99"/>
    <w:rsid w:val="000623EB"/>
    <w:rsid w:val="000639C7"/>
    <w:rsid w:val="00063D50"/>
    <w:rsid w:val="00063E47"/>
    <w:rsid w:val="0006440F"/>
    <w:rsid w:val="000650B0"/>
    <w:rsid w:val="0006532C"/>
    <w:rsid w:val="0006570C"/>
    <w:rsid w:val="00065FA1"/>
    <w:rsid w:val="0006617F"/>
    <w:rsid w:val="0006734E"/>
    <w:rsid w:val="000675D1"/>
    <w:rsid w:val="00067D22"/>
    <w:rsid w:val="00070820"/>
    <w:rsid w:val="000708BC"/>
    <w:rsid w:val="00070B23"/>
    <w:rsid w:val="00071AF2"/>
    <w:rsid w:val="00071DAA"/>
    <w:rsid w:val="000722FB"/>
    <w:rsid w:val="000738C1"/>
    <w:rsid w:val="00074BEE"/>
    <w:rsid w:val="00075BA9"/>
    <w:rsid w:val="00075E13"/>
    <w:rsid w:val="000763B6"/>
    <w:rsid w:val="00076D4C"/>
    <w:rsid w:val="000773EA"/>
    <w:rsid w:val="0007744B"/>
    <w:rsid w:val="000805A7"/>
    <w:rsid w:val="0008096F"/>
    <w:rsid w:val="00080DB5"/>
    <w:rsid w:val="00081399"/>
    <w:rsid w:val="00081C31"/>
    <w:rsid w:val="00081CFE"/>
    <w:rsid w:val="0008239E"/>
    <w:rsid w:val="00082C04"/>
    <w:rsid w:val="00082EFF"/>
    <w:rsid w:val="00083A58"/>
    <w:rsid w:val="00083E4C"/>
    <w:rsid w:val="0008572A"/>
    <w:rsid w:val="000864DB"/>
    <w:rsid w:val="00086BBC"/>
    <w:rsid w:val="000872F4"/>
    <w:rsid w:val="00087C53"/>
    <w:rsid w:val="00091006"/>
    <w:rsid w:val="0009218F"/>
    <w:rsid w:val="000923B4"/>
    <w:rsid w:val="00092637"/>
    <w:rsid w:val="00093740"/>
    <w:rsid w:val="00093E0A"/>
    <w:rsid w:val="000949D2"/>
    <w:rsid w:val="00095871"/>
    <w:rsid w:val="00095FBC"/>
    <w:rsid w:val="00096319"/>
    <w:rsid w:val="00096A39"/>
    <w:rsid w:val="00097AD2"/>
    <w:rsid w:val="000A0F17"/>
    <w:rsid w:val="000A119D"/>
    <w:rsid w:val="000A2667"/>
    <w:rsid w:val="000A26CD"/>
    <w:rsid w:val="000A2742"/>
    <w:rsid w:val="000A342A"/>
    <w:rsid w:val="000A3DD2"/>
    <w:rsid w:val="000A3F44"/>
    <w:rsid w:val="000A4092"/>
    <w:rsid w:val="000A4726"/>
    <w:rsid w:val="000A4BAB"/>
    <w:rsid w:val="000A4E9F"/>
    <w:rsid w:val="000A55F8"/>
    <w:rsid w:val="000A6E83"/>
    <w:rsid w:val="000B0240"/>
    <w:rsid w:val="000B1549"/>
    <w:rsid w:val="000B1C16"/>
    <w:rsid w:val="000B1D06"/>
    <w:rsid w:val="000B20A2"/>
    <w:rsid w:val="000B222B"/>
    <w:rsid w:val="000B3812"/>
    <w:rsid w:val="000B3D61"/>
    <w:rsid w:val="000B4930"/>
    <w:rsid w:val="000B4CAE"/>
    <w:rsid w:val="000B4F99"/>
    <w:rsid w:val="000B5B3F"/>
    <w:rsid w:val="000B6F36"/>
    <w:rsid w:val="000B7358"/>
    <w:rsid w:val="000B790A"/>
    <w:rsid w:val="000B79AF"/>
    <w:rsid w:val="000B7A16"/>
    <w:rsid w:val="000C020F"/>
    <w:rsid w:val="000C0504"/>
    <w:rsid w:val="000C0865"/>
    <w:rsid w:val="000C08D7"/>
    <w:rsid w:val="000C12C6"/>
    <w:rsid w:val="000C1AD3"/>
    <w:rsid w:val="000C28DF"/>
    <w:rsid w:val="000C2D3A"/>
    <w:rsid w:val="000C2DD5"/>
    <w:rsid w:val="000C3329"/>
    <w:rsid w:val="000C33E1"/>
    <w:rsid w:val="000C3B96"/>
    <w:rsid w:val="000C4801"/>
    <w:rsid w:val="000C4C03"/>
    <w:rsid w:val="000C4D97"/>
    <w:rsid w:val="000C4F22"/>
    <w:rsid w:val="000C57BC"/>
    <w:rsid w:val="000C63C5"/>
    <w:rsid w:val="000C6807"/>
    <w:rsid w:val="000C68AE"/>
    <w:rsid w:val="000C69F1"/>
    <w:rsid w:val="000D07BE"/>
    <w:rsid w:val="000D09B7"/>
    <w:rsid w:val="000D0B74"/>
    <w:rsid w:val="000D1CDF"/>
    <w:rsid w:val="000D2002"/>
    <w:rsid w:val="000D20D3"/>
    <w:rsid w:val="000D2582"/>
    <w:rsid w:val="000D29A0"/>
    <w:rsid w:val="000D2FD0"/>
    <w:rsid w:val="000D338E"/>
    <w:rsid w:val="000D41BA"/>
    <w:rsid w:val="000D4688"/>
    <w:rsid w:val="000D4691"/>
    <w:rsid w:val="000D48A2"/>
    <w:rsid w:val="000D49E3"/>
    <w:rsid w:val="000D4FCF"/>
    <w:rsid w:val="000D5E18"/>
    <w:rsid w:val="000D6458"/>
    <w:rsid w:val="000D7097"/>
    <w:rsid w:val="000D7239"/>
    <w:rsid w:val="000D764C"/>
    <w:rsid w:val="000E0058"/>
    <w:rsid w:val="000E06B9"/>
    <w:rsid w:val="000E13C3"/>
    <w:rsid w:val="000E160B"/>
    <w:rsid w:val="000E1BD5"/>
    <w:rsid w:val="000E243F"/>
    <w:rsid w:val="000E267E"/>
    <w:rsid w:val="000E297D"/>
    <w:rsid w:val="000E2C2D"/>
    <w:rsid w:val="000E43A2"/>
    <w:rsid w:val="000E4631"/>
    <w:rsid w:val="000E4A9A"/>
    <w:rsid w:val="000E4A9E"/>
    <w:rsid w:val="000E514B"/>
    <w:rsid w:val="000E5490"/>
    <w:rsid w:val="000E562F"/>
    <w:rsid w:val="000E5F7B"/>
    <w:rsid w:val="000E6316"/>
    <w:rsid w:val="000E73A4"/>
    <w:rsid w:val="000E7B71"/>
    <w:rsid w:val="000F003E"/>
    <w:rsid w:val="000F0387"/>
    <w:rsid w:val="000F0A3A"/>
    <w:rsid w:val="000F0FF5"/>
    <w:rsid w:val="000F1F49"/>
    <w:rsid w:val="000F258D"/>
    <w:rsid w:val="000F2596"/>
    <w:rsid w:val="000F27B1"/>
    <w:rsid w:val="000F2B56"/>
    <w:rsid w:val="000F30D8"/>
    <w:rsid w:val="000F3247"/>
    <w:rsid w:val="000F3DC3"/>
    <w:rsid w:val="000F3F4A"/>
    <w:rsid w:val="000F4AB2"/>
    <w:rsid w:val="000F4C0B"/>
    <w:rsid w:val="000F4CEB"/>
    <w:rsid w:val="000F4FF0"/>
    <w:rsid w:val="000F56F6"/>
    <w:rsid w:val="000F5D64"/>
    <w:rsid w:val="000F5E0F"/>
    <w:rsid w:val="000F6EEA"/>
    <w:rsid w:val="000F6F4C"/>
    <w:rsid w:val="000F6F72"/>
    <w:rsid w:val="000F744A"/>
    <w:rsid w:val="000F7A99"/>
    <w:rsid w:val="000F7DC1"/>
    <w:rsid w:val="000F7EE2"/>
    <w:rsid w:val="0010070F"/>
    <w:rsid w:val="00103648"/>
    <w:rsid w:val="001036EF"/>
    <w:rsid w:val="00103DB0"/>
    <w:rsid w:val="00105695"/>
    <w:rsid w:val="00105A52"/>
    <w:rsid w:val="0010770E"/>
    <w:rsid w:val="001102D6"/>
    <w:rsid w:val="00110C3B"/>
    <w:rsid w:val="00110C8D"/>
    <w:rsid w:val="00110E74"/>
    <w:rsid w:val="001110BF"/>
    <w:rsid w:val="0011111D"/>
    <w:rsid w:val="0011126B"/>
    <w:rsid w:val="00111404"/>
    <w:rsid w:val="0011142D"/>
    <w:rsid w:val="0011162E"/>
    <w:rsid w:val="001116B6"/>
    <w:rsid w:val="001116C5"/>
    <w:rsid w:val="001117E0"/>
    <w:rsid w:val="001117FF"/>
    <w:rsid w:val="00112A28"/>
    <w:rsid w:val="001134E2"/>
    <w:rsid w:val="00113A3C"/>
    <w:rsid w:val="00115623"/>
    <w:rsid w:val="00115960"/>
    <w:rsid w:val="00116C3F"/>
    <w:rsid w:val="00117C00"/>
    <w:rsid w:val="00120C58"/>
    <w:rsid w:val="00120E30"/>
    <w:rsid w:val="00121152"/>
    <w:rsid w:val="00121814"/>
    <w:rsid w:val="00121BBF"/>
    <w:rsid w:val="00121EA3"/>
    <w:rsid w:val="00121F67"/>
    <w:rsid w:val="00122638"/>
    <w:rsid w:val="00122CF7"/>
    <w:rsid w:val="00122D07"/>
    <w:rsid w:val="00122D63"/>
    <w:rsid w:val="001239AE"/>
    <w:rsid w:val="00123C4B"/>
    <w:rsid w:val="00124158"/>
    <w:rsid w:val="001242FF"/>
    <w:rsid w:val="00124C47"/>
    <w:rsid w:val="0012568D"/>
    <w:rsid w:val="0012573C"/>
    <w:rsid w:val="00125EFB"/>
    <w:rsid w:val="00126DDA"/>
    <w:rsid w:val="00127674"/>
    <w:rsid w:val="00127B42"/>
    <w:rsid w:val="00127B89"/>
    <w:rsid w:val="00127ED4"/>
    <w:rsid w:val="00127F84"/>
    <w:rsid w:val="001303DB"/>
    <w:rsid w:val="001303EB"/>
    <w:rsid w:val="00130E32"/>
    <w:rsid w:val="001310AC"/>
    <w:rsid w:val="001311B2"/>
    <w:rsid w:val="001312FE"/>
    <w:rsid w:val="0013181C"/>
    <w:rsid w:val="00132C0A"/>
    <w:rsid w:val="0013365E"/>
    <w:rsid w:val="001336E6"/>
    <w:rsid w:val="00133850"/>
    <w:rsid w:val="00135BBA"/>
    <w:rsid w:val="00136DF2"/>
    <w:rsid w:val="001370D7"/>
    <w:rsid w:val="001373CC"/>
    <w:rsid w:val="001376DF"/>
    <w:rsid w:val="001378E6"/>
    <w:rsid w:val="001406F1"/>
    <w:rsid w:val="00141224"/>
    <w:rsid w:val="00141430"/>
    <w:rsid w:val="00142492"/>
    <w:rsid w:val="00142775"/>
    <w:rsid w:val="00142CF2"/>
    <w:rsid w:val="001436BD"/>
    <w:rsid w:val="00144306"/>
    <w:rsid w:val="001447F8"/>
    <w:rsid w:val="00145263"/>
    <w:rsid w:val="00145629"/>
    <w:rsid w:val="00145C2E"/>
    <w:rsid w:val="00145CE1"/>
    <w:rsid w:val="00145FD0"/>
    <w:rsid w:val="001504C3"/>
    <w:rsid w:val="00151739"/>
    <w:rsid w:val="0015195D"/>
    <w:rsid w:val="00151C41"/>
    <w:rsid w:val="00151F3C"/>
    <w:rsid w:val="00151F7C"/>
    <w:rsid w:val="00152772"/>
    <w:rsid w:val="00153852"/>
    <w:rsid w:val="00153CCF"/>
    <w:rsid w:val="00155751"/>
    <w:rsid w:val="0015658B"/>
    <w:rsid w:val="00156FCD"/>
    <w:rsid w:val="00156FD6"/>
    <w:rsid w:val="0015794E"/>
    <w:rsid w:val="00157C8E"/>
    <w:rsid w:val="00157CF8"/>
    <w:rsid w:val="00160A1F"/>
    <w:rsid w:val="00160AA9"/>
    <w:rsid w:val="0016107F"/>
    <w:rsid w:val="00161FB2"/>
    <w:rsid w:val="00162837"/>
    <w:rsid w:val="00163316"/>
    <w:rsid w:val="001645B1"/>
    <w:rsid w:val="00164862"/>
    <w:rsid w:val="00164A73"/>
    <w:rsid w:val="00164E62"/>
    <w:rsid w:val="0016591D"/>
    <w:rsid w:val="00165E20"/>
    <w:rsid w:val="00165EE9"/>
    <w:rsid w:val="00166093"/>
    <w:rsid w:val="0016659A"/>
    <w:rsid w:val="001666F0"/>
    <w:rsid w:val="0017013A"/>
    <w:rsid w:val="001701F9"/>
    <w:rsid w:val="001708AC"/>
    <w:rsid w:val="00170BB1"/>
    <w:rsid w:val="00170FBE"/>
    <w:rsid w:val="00171AB4"/>
    <w:rsid w:val="001720D7"/>
    <w:rsid w:val="001737B6"/>
    <w:rsid w:val="00173A5C"/>
    <w:rsid w:val="00173BC2"/>
    <w:rsid w:val="00173CBF"/>
    <w:rsid w:val="00173DDB"/>
    <w:rsid w:val="001743E0"/>
    <w:rsid w:val="001743E6"/>
    <w:rsid w:val="00174A31"/>
    <w:rsid w:val="00174D41"/>
    <w:rsid w:val="00175A57"/>
    <w:rsid w:val="00176BAA"/>
    <w:rsid w:val="00176C29"/>
    <w:rsid w:val="001770AA"/>
    <w:rsid w:val="001773FD"/>
    <w:rsid w:val="00177565"/>
    <w:rsid w:val="00177ACE"/>
    <w:rsid w:val="00180495"/>
    <w:rsid w:val="00180733"/>
    <w:rsid w:val="00180749"/>
    <w:rsid w:val="00180A64"/>
    <w:rsid w:val="001830E9"/>
    <w:rsid w:val="001842D2"/>
    <w:rsid w:val="0018479D"/>
    <w:rsid w:val="00184C88"/>
    <w:rsid w:val="00185005"/>
    <w:rsid w:val="001851BC"/>
    <w:rsid w:val="0018571F"/>
    <w:rsid w:val="00185919"/>
    <w:rsid w:val="001864C5"/>
    <w:rsid w:val="001872FB"/>
    <w:rsid w:val="0018756B"/>
    <w:rsid w:val="00187DAF"/>
    <w:rsid w:val="00190A57"/>
    <w:rsid w:val="001921A8"/>
    <w:rsid w:val="00192387"/>
    <w:rsid w:val="00192C67"/>
    <w:rsid w:val="001932F2"/>
    <w:rsid w:val="00193A01"/>
    <w:rsid w:val="0019417A"/>
    <w:rsid w:val="001941E6"/>
    <w:rsid w:val="00194409"/>
    <w:rsid w:val="001944A2"/>
    <w:rsid w:val="0019493F"/>
    <w:rsid w:val="00194B0A"/>
    <w:rsid w:val="001955FC"/>
    <w:rsid w:val="00195D06"/>
    <w:rsid w:val="00195E85"/>
    <w:rsid w:val="001965D1"/>
    <w:rsid w:val="00197F0F"/>
    <w:rsid w:val="001A004E"/>
    <w:rsid w:val="001A0385"/>
    <w:rsid w:val="001A0967"/>
    <w:rsid w:val="001A15CF"/>
    <w:rsid w:val="001A1A77"/>
    <w:rsid w:val="001A2A28"/>
    <w:rsid w:val="001A39EB"/>
    <w:rsid w:val="001A434A"/>
    <w:rsid w:val="001A4CFB"/>
    <w:rsid w:val="001A51F5"/>
    <w:rsid w:val="001A53EC"/>
    <w:rsid w:val="001A61AA"/>
    <w:rsid w:val="001A66D6"/>
    <w:rsid w:val="001A7886"/>
    <w:rsid w:val="001A7C61"/>
    <w:rsid w:val="001A7E1C"/>
    <w:rsid w:val="001A7E3A"/>
    <w:rsid w:val="001B10C7"/>
    <w:rsid w:val="001B1F54"/>
    <w:rsid w:val="001B26E9"/>
    <w:rsid w:val="001B28D0"/>
    <w:rsid w:val="001B43CF"/>
    <w:rsid w:val="001B53CD"/>
    <w:rsid w:val="001B587C"/>
    <w:rsid w:val="001B5C96"/>
    <w:rsid w:val="001B6463"/>
    <w:rsid w:val="001B6909"/>
    <w:rsid w:val="001B6FB3"/>
    <w:rsid w:val="001B777B"/>
    <w:rsid w:val="001B7F6E"/>
    <w:rsid w:val="001C0F3C"/>
    <w:rsid w:val="001C13F9"/>
    <w:rsid w:val="001C17F9"/>
    <w:rsid w:val="001C1A63"/>
    <w:rsid w:val="001C25BC"/>
    <w:rsid w:val="001C25F7"/>
    <w:rsid w:val="001C373C"/>
    <w:rsid w:val="001C4B8F"/>
    <w:rsid w:val="001C4CC1"/>
    <w:rsid w:val="001C5AA9"/>
    <w:rsid w:val="001C5B5F"/>
    <w:rsid w:val="001C5C83"/>
    <w:rsid w:val="001C61DD"/>
    <w:rsid w:val="001C6CB1"/>
    <w:rsid w:val="001C78C5"/>
    <w:rsid w:val="001D03FA"/>
    <w:rsid w:val="001D0DA3"/>
    <w:rsid w:val="001D17A1"/>
    <w:rsid w:val="001D1BDA"/>
    <w:rsid w:val="001D3004"/>
    <w:rsid w:val="001D36D5"/>
    <w:rsid w:val="001D5AE5"/>
    <w:rsid w:val="001D6FEC"/>
    <w:rsid w:val="001D701B"/>
    <w:rsid w:val="001D7F83"/>
    <w:rsid w:val="001E1139"/>
    <w:rsid w:val="001E1240"/>
    <w:rsid w:val="001E1BE5"/>
    <w:rsid w:val="001E2081"/>
    <w:rsid w:val="001E2930"/>
    <w:rsid w:val="001E387B"/>
    <w:rsid w:val="001E46A9"/>
    <w:rsid w:val="001E4A2A"/>
    <w:rsid w:val="001E501E"/>
    <w:rsid w:val="001E6D00"/>
    <w:rsid w:val="001E70F1"/>
    <w:rsid w:val="001E7B15"/>
    <w:rsid w:val="001F0E33"/>
    <w:rsid w:val="001F1571"/>
    <w:rsid w:val="001F1AD1"/>
    <w:rsid w:val="001F28A3"/>
    <w:rsid w:val="001F32A5"/>
    <w:rsid w:val="001F3E80"/>
    <w:rsid w:val="001F3EA3"/>
    <w:rsid w:val="001F42BA"/>
    <w:rsid w:val="001F47FF"/>
    <w:rsid w:val="001F5537"/>
    <w:rsid w:val="001F605A"/>
    <w:rsid w:val="001F63CD"/>
    <w:rsid w:val="001F711A"/>
    <w:rsid w:val="00200227"/>
    <w:rsid w:val="0020023F"/>
    <w:rsid w:val="0020149C"/>
    <w:rsid w:val="002022FC"/>
    <w:rsid w:val="002024BA"/>
    <w:rsid w:val="00202BA0"/>
    <w:rsid w:val="00202F65"/>
    <w:rsid w:val="00203A8D"/>
    <w:rsid w:val="002043E2"/>
    <w:rsid w:val="0020453D"/>
    <w:rsid w:val="0020545C"/>
    <w:rsid w:val="00206606"/>
    <w:rsid w:val="00206AA6"/>
    <w:rsid w:val="002070B7"/>
    <w:rsid w:val="002101A3"/>
    <w:rsid w:val="00210794"/>
    <w:rsid w:val="00210C75"/>
    <w:rsid w:val="00211200"/>
    <w:rsid w:val="00211848"/>
    <w:rsid w:val="00213A8E"/>
    <w:rsid w:val="00213D29"/>
    <w:rsid w:val="00214A7C"/>
    <w:rsid w:val="00214EE4"/>
    <w:rsid w:val="002155DE"/>
    <w:rsid w:val="00215BC5"/>
    <w:rsid w:val="00215FFA"/>
    <w:rsid w:val="002166FC"/>
    <w:rsid w:val="00217648"/>
    <w:rsid w:val="00217EB0"/>
    <w:rsid w:val="002202C6"/>
    <w:rsid w:val="00220799"/>
    <w:rsid w:val="00220D70"/>
    <w:rsid w:val="0022205A"/>
    <w:rsid w:val="0022225C"/>
    <w:rsid w:val="00222B16"/>
    <w:rsid w:val="00223BCB"/>
    <w:rsid w:val="0022577D"/>
    <w:rsid w:val="00225A79"/>
    <w:rsid w:val="00226E9C"/>
    <w:rsid w:val="00227087"/>
    <w:rsid w:val="002308D9"/>
    <w:rsid w:val="00230BE6"/>
    <w:rsid w:val="00232273"/>
    <w:rsid w:val="002324B6"/>
    <w:rsid w:val="0023277E"/>
    <w:rsid w:val="0023291F"/>
    <w:rsid w:val="00232ACA"/>
    <w:rsid w:val="00233CBC"/>
    <w:rsid w:val="00236FEC"/>
    <w:rsid w:val="0023712F"/>
    <w:rsid w:val="002374AD"/>
    <w:rsid w:val="00237ADC"/>
    <w:rsid w:val="00237C61"/>
    <w:rsid w:val="0024058C"/>
    <w:rsid w:val="0024075B"/>
    <w:rsid w:val="00241C82"/>
    <w:rsid w:val="00242D3D"/>
    <w:rsid w:val="002436DC"/>
    <w:rsid w:val="00243EDC"/>
    <w:rsid w:val="00244ABC"/>
    <w:rsid w:val="00244AC2"/>
    <w:rsid w:val="00244E39"/>
    <w:rsid w:val="00244F24"/>
    <w:rsid w:val="00245B41"/>
    <w:rsid w:val="0024636A"/>
    <w:rsid w:val="0024650B"/>
    <w:rsid w:val="00246D58"/>
    <w:rsid w:val="0025035F"/>
    <w:rsid w:val="002510AB"/>
    <w:rsid w:val="002512BB"/>
    <w:rsid w:val="0025130A"/>
    <w:rsid w:val="00251382"/>
    <w:rsid w:val="00251E3B"/>
    <w:rsid w:val="0025210E"/>
    <w:rsid w:val="002526FB"/>
    <w:rsid w:val="00252814"/>
    <w:rsid w:val="002530B2"/>
    <w:rsid w:val="00253541"/>
    <w:rsid w:val="0025471E"/>
    <w:rsid w:val="0025548E"/>
    <w:rsid w:val="002558AB"/>
    <w:rsid w:val="0025594C"/>
    <w:rsid w:val="00255D5B"/>
    <w:rsid w:val="00256A3A"/>
    <w:rsid w:val="00256EF0"/>
    <w:rsid w:val="002570BB"/>
    <w:rsid w:val="0025745D"/>
    <w:rsid w:val="00257BCF"/>
    <w:rsid w:val="0026032E"/>
    <w:rsid w:val="002617B7"/>
    <w:rsid w:val="002621A1"/>
    <w:rsid w:val="002621A5"/>
    <w:rsid w:val="00262509"/>
    <w:rsid w:val="002629A1"/>
    <w:rsid w:val="00262F38"/>
    <w:rsid w:val="002631F4"/>
    <w:rsid w:val="00263858"/>
    <w:rsid w:val="002642B3"/>
    <w:rsid w:val="00264541"/>
    <w:rsid w:val="00264728"/>
    <w:rsid w:val="00264A57"/>
    <w:rsid w:val="00264B08"/>
    <w:rsid w:val="00266978"/>
    <w:rsid w:val="002676BE"/>
    <w:rsid w:val="002700FB"/>
    <w:rsid w:val="00270513"/>
    <w:rsid w:val="002705A6"/>
    <w:rsid w:val="00270B8F"/>
    <w:rsid w:val="00270E88"/>
    <w:rsid w:val="002710EF"/>
    <w:rsid w:val="00271383"/>
    <w:rsid w:val="00271A94"/>
    <w:rsid w:val="00272545"/>
    <w:rsid w:val="00273CE5"/>
    <w:rsid w:val="0027482D"/>
    <w:rsid w:val="00274AAA"/>
    <w:rsid w:val="0027603A"/>
    <w:rsid w:val="0027701B"/>
    <w:rsid w:val="0027708B"/>
    <w:rsid w:val="002770BC"/>
    <w:rsid w:val="00277413"/>
    <w:rsid w:val="00277636"/>
    <w:rsid w:val="0028050E"/>
    <w:rsid w:val="00281189"/>
    <w:rsid w:val="002813C3"/>
    <w:rsid w:val="00282196"/>
    <w:rsid w:val="002823DC"/>
    <w:rsid w:val="002825B1"/>
    <w:rsid w:val="0028289D"/>
    <w:rsid w:val="00284497"/>
    <w:rsid w:val="002848A0"/>
    <w:rsid w:val="002851D1"/>
    <w:rsid w:val="00286712"/>
    <w:rsid w:val="00286D3A"/>
    <w:rsid w:val="00286F7E"/>
    <w:rsid w:val="0028727C"/>
    <w:rsid w:val="002874ED"/>
    <w:rsid w:val="002879FD"/>
    <w:rsid w:val="00287AF1"/>
    <w:rsid w:val="00287EE6"/>
    <w:rsid w:val="00290743"/>
    <w:rsid w:val="002910FE"/>
    <w:rsid w:val="002913B8"/>
    <w:rsid w:val="00291827"/>
    <w:rsid w:val="00291E51"/>
    <w:rsid w:val="00292345"/>
    <w:rsid w:val="00292439"/>
    <w:rsid w:val="00292C72"/>
    <w:rsid w:val="00292CAC"/>
    <w:rsid w:val="00293B25"/>
    <w:rsid w:val="00294DB9"/>
    <w:rsid w:val="00295E46"/>
    <w:rsid w:val="00296762"/>
    <w:rsid w:val="002969A1"/>
    <w:rsid w:val="00296F3E"/>
    <w:rsid w:val="00296FA2"/>
    <w:rsid w:val="0029716F"/>
    <w:rsid w:val="00297C26"/>
    <w:rsid w:val="002A0D3C"/>
    <w:rsid w:val="002A2038"/>
    <w:rsid w:val="002A2AAF"/>
    <w:rsid w:val="002A3323"/>
    <w:rsid w:val="002A3CFF"/>
    <w:rsid w:val="002A425B"/>
    <w:rsid w:val="002A554A"/>
    <w:rsid w:val="002A5B0A"/>
    <w:rsid w:val="002A5D0D"/>
    <w:rsid w:val="002A6371"/>
    <w:rsid w:val="002A6596"/>
    <w:rsid w:val="002A6D68"/>
    <w:rsid w:val="002A740A"/>
    <w:rsid w:val="002A74ED"/>
    <w:rsid w:val="002A7810"/>
    <w:rsid w:val="002B00E4"/>
    <w:rsid w:val="002B028F"/>
    <w:rsid w:val="002B096D"/>
    <w:rsid w:val="002B332E"/>
    <w:rsid w:val="002B3AD0"/>
    <w:rsid w:val="002B3B8B"/>
    <w:rsid w:val="002B4257"/>
    <w:rsid w:val="002B4A4F"/>
    <w:rsid w:val="002B4D59"/>
    <w:rsid w:val="002B5475"/>
    <w:rsid w:val="002B5B02"/>
    <w:rsid w:val="002B5B61"/>
    <w:rsid w:val="002B63D3"/>
    <w:rsid w:val="002B7C7F"/>
    <w:rsid w:val="002C0069"/>
    <w:rsid w:val="002C0BCC"/>
    <w:rsid w:val="002C2AE7"/>
    <w:rsid w:val="002C3838"/>
    <w:rsid w:val="002C3C39"/>
    <w:rsid w:val="002C3E9C"/>
    <w:rsid w:val="002C4387"/>
    <w:rsid w:val="002C4648"/>
    <w:rsid w:val="002C47BC"/>
    <w:rsid w:val="002C47C3"/>
    <w:rsid w:val="002C4C9E"/>
    <w:rsid w:val="002C5242"/>
    <w:rsid w:val="002C5C8E"/>
    <w:rsid w:val="002C60AE"/>
    <w:rsid w:val="002C6954"/>
    <w:rsid w:val="002C6FA1"/>
    <w:rsid w:val="002C71C0"/>
    <w:rsid w:val="002C732C"/>
    <w:rsid w:val="002C742D"/>
    <w:rsid w:val="002D10DF"/>
    <w:rsid w:val="002D128C"/>
    <w:rsid w:val="002D30D5"/>
    <w:rsid w:val="002D3B2E"/>
    <w:rsid w:val="002D4B3F"/>
    <w:rsid w:val="002D4F71"/>
    <w:rsid w:val="002D6668"/>
    <w:rsid w:val="002D6707"/>
    <w:rsid w:val="002D6DE0"/>
    <w:rsid w:val="002D6EE2"/>
    <w:rsid w:val="002D75CE"/>
    <w:rsid w:val="002D77E9"/>
    <w:rsid w:val="002D7809"/>
    <w:rsid w:val="002D78B1"/>
    <w:rsid w:val="002D7A87"/>
    <w:rsid w:val="002D7F9C"/>
    <w:rsid w:val="002E020D"/>
    <w:rsid w:val="002E0A4E"/>
    <w:rsid w:val="002E361D"/>
    <w:rsid w:val="002E3DA5"/>
    <w:rsid w:val="002E4414"/>
    <w:rsid w:val="002E46D1"/>
    <w:rsid w:val="002E4AAA"/>
    <w:rsid w:val="002E6803"/>
    <w:rsid w:val="002E6AF9"/>
    <w:rsid w:val="002E6C31"/>
    <w:rsid w:val="002E7CB0"/>
    <w:rsid w:val="002E7FDA"/>
    <w:rsid w:val="002F05C7"/>
    <w:rsid w:val="002F1806"/>
    <w:rsid w:val="002F1C31"/>
    <w:rsid w:val="002F2388"/>
    <w:rsid w:val="002F2EEE"/>
    <w:rsid w:val="002F2FE2"/>
    <w:rsid w:val="002F472E"/>
    <w:rsid w:val="002F4B5D"/>
    <w:rsid w:val="002F5113"/>
    <w:rsid w:val="002F5BE0"/>
    <w:rsid w:val="002F6188"/>
    <w:rsid w:val="002F7459"/>
    <w:rsid w:val="002F763E"/>
    <w:rsid w:val="002F7BAA"/>
    <w:rsid w:val="00300692"/>
    <w:rsid w:val="003007FC"/>
    <w:rsid w:val="00300B5E"/>
    <w:rsid w:val="00300FEF"/>
    <w:rsid w:val="00301C28"/>
    <w:rsid w:val="00301CCF"/>
    <w:rsid w:val="00301CDA"/>
    <w:rsid w:val="0030202C"/>
    <w:rsid w:val="003021B3"/>
    <w:rsid w:val="00302E4A"/>
    <w:rsid w:val="0030327D"/>
    <w:rsid w:val="0030334D"/>
    <w:rsid w:val="003036E4"/>
    <w:rsid w:val="003041E3"/>
    <w:rsid w:val="00304774"/>
    <w:rsid w:val="003049A1"/>
    <w:rsid w:val="00304F92"/>
    <w:rsid w:val="003050F3"/>
    <w:rsid w:val="00305A8A"/>
    <w:rsid w:val="00305BC7"/>
    <w:rsid w:val="00306348"/>
    <w:rsid w:val="00306493"/>
    <w:rsid w:val="003069D5"/>
    <w:rsid w:val="00307554"/>
    <w:rsid w:val="00307B21"/>
    <w:rsid w:val="00307F8B"/>
    <w:rsid w:val="00310EA2"/>
    <w:rsid w:val="00311C64"/>
    <w:rsid w:val="00311D78"/>
    <w:rsid w:val="00313DDA"/>
    <w:rsid w:val="00314191"/>
    <w:rsid w:val="00315435"/>
    <w:rsid w:val="003156EF"/>
    <w:rsid w:val="00315786"/>
    <w:rsid w:val="00316311"/>
    <w:rsid w:val="003176BF"/>
    <w:rsid w:val="0032022E"/>
    <w:rsid w:val="003205EB"/>
    <w:rsid w:val="00320AAF"/>
    <w:rsid w:val="0032169E"/>
    <w:rsid w:val="00322146"/>
    <w:rsid w:val="003221F8"/>
    <w:rsid w:val="003222C4"/>
    <w:rsid w:val="0032275C"/>
    <w:rsid w:val="00322A5A"/>
    <w:rsid w:val="00322ACA"/>
    <w:rsid w:val="003232DC"/>
    <w:rsid w:val="0032416E"/>
    <w:rsid w:val="003244D7"/>
    <w:rsid w:val="00324D85"/>
    <w:rsid w:val="00324DF4"/>
    <w:rsid w:val="0032691E"/>
    <w:rsid w:val="00326C33"/>
    <w:rsid w:val="00326C4A"/>
    <w:rsid w:val="00327A47"/>
    <w:rsid w:val="00327DDC"/>
    <w:rsid w:val="00331C15"/>
    <w:rsid w:val="00331D78"/>
    <w:rsid w:val="00331EB0"/>
    <w:rsid w:val="00332D07"/>
    <w:rsid w:val="00333403"/>
    <w:rsid w:val="00333711"/>
    <w:rsid w:val="00333924"/>
    <w:rsid w:val="00333D13"/>
    <w:rsid w:val="00333E1E"/>
    <w:rsid w:val="0033467B"/>
    <w:rsid w:val="003349C7"/>
    <w:rsid w:val="00334AA3"/>
    <w:rsid w:val="00334C9F"/>
    <w:rsid w:val="00335203"/>
    <w:rsid w:val="0033528B"/>
    <w:rsid w:val="003360BA"/>
    <w:rsid w:val="00336797"/>
    <w:rsid w:val="0033683A"/>
    <w:rsid w:val="00336B43"/>
    <w:rsid w:val="00336C0B"/>
    <w:rsid w:val="00337652"/>
    <w:rsid w:val="00337BFD"/>
    <w:rsid w:val="00340293"/>
    <w:rsid w:val="003409A8"/>
    <w:rsid w:val="00340CB6"/>
    <w:rsid w:val="003414B4"/>
    <w:rsid w:val="00341D9E"/>
    <w:rsid w:val="00342592"/>
    <w:rsid w:val="0034387D"/>
    <w:rsid w:val="00344194"/>
    <w:rsid w:val="00344220"/>
    <w:rsid w:val="0034538C"/>
    <w:rsid w:val="0034638B"/>
    <w:rsid w:val="00346460"/>
    <w:rsid w:val="00346A00"/>
    <w:rsid w:val="00346DD9"/>
    <w:rsid w:val="003472DA"/>
    <w:rsid w:val="00350660"/>
    <w:rsid w:val="00350BD4"/>
    <w:rsid w:val="003512DE"/>
    <w:rsid w:val="00352366"/>
    <w:rsid w:val="00352547"/>
    <w:rsid w:val="0035283F"/>
    <w:rsid w:val="003528EA"/>
    <w:rsid w:val="00352C13"/>
    <w:rsid w:val="00353529"/>
    <w:rsid w:val="003535D5"/>
    <w:rsid w:val="00353675"/>
    <w:rsid w:val="0035407D"/>
    <w:rsid w:val="00355ABC"/>
    <w:rsid w:val="00355B49"/>
    <w:rsid w:val="00356874"/>
    <w:rsid w:val="0035707E"/>
    <w:rsid w:val="003575F8"/>
    <w:rsid w:val="0035776E"/>
    <w:rsid w:val="0036087D"/>
    <w:rsid w:val="003609C7"/>
    <w:rsid w:val="003617A4"/>
    <w:rsid w:val="00361C4F"/>
    <w:rsid w:val="0036235C"/>
    <w:rsid w:val="003625AD"/>
    <w:rsid w:val="00362EAB"/>
    <w:rsid w:val="00363575"/>
    <w:rsid w:val="00363705"/>
    <w:rsid w:val="00363E10"/>
    <w:rsid w:val="003644A8"/>
    <w:rsid w:val="003646FA"/>
    <w:rsid w:val="0036482F"/>
    <w:rsid w:val="003648E5"/>
    <w:rsid w:val="00364CA4"/>
    <w:rsid w:val="00364CE9"/>
    <w:rsid w:val="00364E48"/>
    <w:rsid w:val="00365081"/>
    <w:rsid w:val="00365B1F"/>
    <w:rsid w:val="0036698A"/>
    <w:rsid w:val="003670E4"/>
    <w:rsid w:val="003672C0"/>
    <w:rsid w:val="00367AD5"/>
    <w:rsid w:val="003717CE"/>
    <w:rsid w:val="00371C1A"/>
    <w:rsid w:val="00371D23"/>
    <w:rsid w:val="00371D70"/>
    <w:rsid w:val="0037391E"/>
    <w:rsid w:val="00373B6B"/>
    <w:rsid w:val="003741F9"/>
    <w:rsid w:val="00374799"/>
    <w:rsid w:val="00374FDC"/>
    <w:rsid w:val="00375D2A"/>
    <w:rsid w:val="00376168"/>
    <w:rsid w:val="003764A9"/>
    <w:rsid w:val="00376AF8"/>
    <w:rsid w:val="00376D67"/>
    <w:rsid w:val="0038099C"/>
    <w:rsid w:val="00380A93"/>
    <w:rsid w:val="00380C07"/>
    <w:rsid w:val="00380C22"/>
    <w:rsid w:val="00380C95"/>
    <w:rsid w:val="0038129E"/>
    <w:rsid w:val="003813E0"/>
    <w:rsid w:val="003817DC"/>
    <w:rsid w:val="003818D6"/>
    <w:rsid w:val="00381980"/>
    <w:rsid w:val="00382136"/>
    <w:rsid w:val="00382661"/>
    <w:rsid w:val="00382964"/>
    <w:rsid w:val="003830AE"/>
    <w:rsid w:val="003830DB"/>
    <w:rsid w:val="003856FF"/>
    <w:rsid w:val="00385748"/>
    <w:rsid w:val="00385C6C"/>
    <w:rsid w:val="00385EE4"/>
    <w:rsid w:val="003862A5"/>
    <w:rsid w:val="00386583"/>
    <w:rsid w:val="00387D2C"/>
    <w:rsid w:val="00387D36"/>
    <w:rsid w:val="0039038D"/>
    <w:rsid w:val="003913C9"/>
    <w:rsid w:val="003919F4"/>
    <w:rsid w:val="0039205D"/>
    <w:rsid w:val="0039254F"/>
    <w:rsid w:val="00393E4E"/>
    <w:rsid w:val="00394199"/>
    <w:rsid w:val="00394346"/>
    <w:rsid w:val="003960AF"/>
    <w:rsid w:val="003968BB"/>
    <w:rsid w:val="00396913"/>
    <w:rsid w:val="00397237"/>
    <w:rsid w:val="00397ADF"/>
    <w:rsid w:val="00397BE0"/>
    <w:rsid w:val="003A0231"/>
    <w:rsid w:val="003A05CE"/>
    <w:rsid w:val="003A232F"/>
    <w:rsid w:val="003A3616"/>
    <w:rsid w:val="003A3619"/>
    <w:rsid w:val="003A3746"/>
    <w:rsid w:val="003A3A32"/>
    <w:rsid w:val="003A3DB3"/>
    <w:rsid w:val="003A498B"/>
    <w:rsid w:val="003A4BEE"/>
    <w:rsid w:val="003A5C3A"/>
    <w:rsid w:val="003A5EF6"/>
    <w:rsid w:val="003A646C"/>
    <w:rsid w:val="003A7A83"/>
    <w:rsid w:val="003A7AF5"/>
    <w:rsid w:val="003A7F7A"/>
    <w:rsid w:val="003B0633"/>
    <w:rsid w:val="003B0B8B"/>
    <w:rsid w:val="003B0D35"/>
    <w:rsid w:val="003B128B"/>
    <w:rsid w:val="003B174A"/>
    <w:rsid w:val="003B24BA"/>
    <w:rsid w:val="003B2AFC"/>
    <w:rsid w:val="003B2B17"/>
    <w:rsid w:val="003B37F5"/>
    <w:rsid w:val="003B3F20"/>
    <w:rsid w:val="003B5157"/>
    <w:rsid w:val="003B6327"/>
    <w:rsid w:val="003B6A5E"/>
    <w:rsid w:val="003B6EA6"/>
    <w:rsid w:val="003B6F76"/>
    <w:rsid w:val="003B73F0"/>
    <w:rsid w:val="003B7621"/>
    <w:rsid w:val="003C0146"/>
    <w:rsid w:val="003C0646"/>
    <w:rsid w:val="003C0B3D"/>
    <w:rsid w:val="003C129F"/>
    <w:rsid w:val="003C144B"/>
    <w:rsid w:val="003C191B"/>
    <w:rsid w:val="003C2253"/>
    <w:rsid w:val="003C2F0F"/>
    <w:rsid w:val="003C3A14"/>
    <w:rsid w:val="003C3D79"/>
    <w:rsid w:val="003C3FA6"/>
    <w:rsid w:val="003C4021"/>
    <w:rsid w:val="003C5B53"/>
    <w:rsid w:val="003C6954"/>
    <w:rsid w:val="003C6A73"/>
    <w:rsid w:val="003C7979"/>
    <w:rsid w:val="003C7A65"/>
    <w:rsid w:val="003C7D5F"/>
    <w:rsid w:val="003C7D95"/>
    <w:rsid w:val="003D0828"/>
    <w:rsid w:val="003D0F4D"/>
    <w:rsid w:val="003D14CD"/>
    <w:rsid w:val="003D1820"/>
    <w:rsid w:val="003D2D49"/>
    <w:rsid w:val="003D2EF4"/>
    <w:rsid w:val="003D3750"/>
    <w:rsid w:val="003D3A8B"/>
    <w:rsid w:val="003D3C13"/>
    <w:rsid w:val="003D41A7"/>
    <w:rsid w:val="003D4468"/>
    <w:rsid w:val="003D455B"/>
    <w:rsid w:val="003D47CA"/>
    <w:rsid w:val="003D632B"/>
    <w:rsid w:val="003D7121"/>
    <w:rsid w:val="003D7186"/>
    <w:rsid w:val="003D71D5"/>
    <w:rsid w:val="003D746B"/>
    <w:rsid w:val="003D7568"/>
    <w:rsid w:val="003D7677"/>
    <w:rsid w:val="003D7831"/>
    <w:rsid w:val="003D7DCB"/>
    <w:rsid w:val="003E011E"/>
    <w:rsid w:val="003E023B"/>
    <w:rsid w:val="003E063E"/>
    <w:rsid w:val="003E0ACC"/>
    <w:rsid w:val="003E0D58"/>
    <w:rsid w:val="003E142D"/>
    <w:rsid w:val="003E298D"/>
    <w:rsid w:val="003E2BAC"/>
    <w:rsid w:val="003E2FB7"/>
    <w:rsid w:val="003E326B"/>
    <w:rsid w:val="003E34F4"/>
    <w:rsid w:val="003E3A05"/>
    <w:rsid w:val="003E3D9E"/>
    <w:rsid w:val="003E467A"/>
    <w:rsid w:val="003E46AD"/>
    <w:rsid w:val="003E4AAC"/>
    <w:rsid w:val="003E4B00"/>
    <w:rsid w:val="003E4C74"/>
    <w:rsid w:val="003E5146"/>
    <w:rsid w:val="003E5D40"/>
    <w:rsid w:val="003E6BD2"/>
    <w:rsid w:val="003E741D"/>
    <w:rsid w:val="003E77CC"/>
    <w:rsid w:val="003E7D16"/>
    <w:rsid w:val="003E7ED0"/>
    <w:rsid w:val="003F0CAA"/>
    <w:rsid w:val="003F15CE"/>
    <w:rsid w:val="003F1C5C"/>
    <w:rsid w:val="003F1D63"/>
    <w:rsid w:val="003F2E86"/>
    <w:rsid w:val="003F3235"/>
    <w:rsid w:val="003F3271"/>
    <w:rsid w:val="003F359E"/>
    <w:rsid w:val="003F3C22"/>
    <w:rsid w:val="003F3C7D"/>
    <w:rsid w:val="003F3CA4"/>
    <w:rsid w:val="003F3DD0"/>
    <w:rsid w:val="003F47EB"/>
    <w:rsid w:val="003F485C"/>
    <w:rsid w:val="003F4A5E"/>
    <w:rsid w:val="003F58CA"/>
    <w:rsid w:val="003F619F"/>
    <w:rsid w:val="003F6A2C"/>
    <w:rsid w:val="003F6EB7"/>
    <w:rsid w:val="003F735D"/>
    <w:rsid w:val="003F7ED0"/>
    <w:rsid w:val="00400744"/>
    <w:rsid w:val="004009BF"/>
    <w:rsid w:val="00400A4A"/>
    <w:rsid w:val="00400D1C"/>
    <w:rsid w:val="00400D78"/>
    <w:rsid w:val="0040169F"/>
    <w:rsid w:val="004019C3"/>
    <w:rsid w:val="00401AC1"/>
    <w:rsid w:val="0040221C"/>
    <w:rsid w:val="004029DA"/>
    <w:rsid w:val="00403353"/>
    <w:rsid w:val="00403C77"/>
    <w:rsid w:val="0040401E"/>
    <w:rsid w:val="004050A9"/>
    <w:rsid w:val="00406874"/>
    <w:rsid w:val="00406C05"/>
    <w:rsid w:val="00410714"/>
    <w:rsid w:val="00410AB7"/>
    <w:rsid w:val="00411214"/>
    <w:rsid w:val="00411F2B"/>
    <w:rsid w:val="00411FDB"/>
    <w:rsid w:val="00412166"/>
    <w:rsid w:val="004125B7"/>
    <w:rsid w:val="00412977"/>
    <w:rsid w:val="00412A8B"/>
    <w:rsid w:val="00412AE3"/>
    <w:rsid w:val="00412F0F"/>
    <w:rsid w:val="00413248"/>
    <w:rsid w:val="00413429"/>
    <w:rsid w:val="00413749"/>
    <w:rsid w:val="00413B5C"/>
    <w:rsid w:val="00414944"/>
    <w:rsid w:val="004152E8"/>
    <w:rsid w:val="0041578F"/>
    <w:rsid w:val="00415C6C"/>
    <w:rsid w:val="00415CBE"/>
    <w:rsid w:val="00415CFE"/>
    <w:rsid w:val="00416376"/>
    <w:rsid w:val="00416E0D"/>
    <w:rsid w:val="0041708D"/>
    <w:rsid w:val="004200EC"/>
    <w:rsid w:val="00420157"/>
    <w:rsid w:val="00420EBE"/>
    <w:rsid w:val="00421042"/>
    <w:rsid w:val="00421329"/>
    <w:rsid w:val="0042171C"/>
    <w:rsid w:val="00421C91"/>
    <w:rsid w:val="00422CBE"/>
    <w:rsid w:val="0042316A"/>
    <w:rsid w:val="00423383"/>
    <w:rsid w:val="0042399C"/>
    <w:rsid w:val="00424345"/>
    <w:rsid w:val="00424635"/>
    <w:rsid w:val="00424662"/>
    <w:rsid w:val="00424B43"/>
    <w:rsid w:val="00425005"/>
    <w:rsid w:val="00425358"/>
    <w:rsid w:val="00425447"/>
    <w:rsid w:val="004257D0"/>
    <w:rsid w:val="00425836"/>
    <w:rsid w:val="00425FB0"/>
    <w:rsid w:val="004270F6"/>
    <w:rsid w:val="00427262"/>
    <w:rsid w:val="004274AC"/>
    <w:rsid w:val="00427664"/>
    <w:rsid w:val="004277DE"/>
    <w:rsid w:val="00430AF7"/>
    <w:rsid w:val="00431364"/>
    <w:rsid w:val="0043147C"/>
    <w:rsid w:val="00431C61"/>
    <w:rsid w:val="004320F0"/>
    <w:rsid w:val="004329E6"/>
    <w:rsid w:val="00432CEA"/>
    <w:rsid w:val="00433F2D"/>
    <w:rsid w:val="0043409C"/>
    <w:rsid w:val="00434742"/>
    <w:rsid w:val="004347B5"/>
    <w:rsid w:val="00434A15"/>
    <w:rsid w:val="004359B8"/>
    <w:rsid w:val="00436756"/>
    <w:rsid w:val="004376AF"/>
    <w:rsid w:val="0044048C"/>
    <w:rsid w:val="00440BCE"/>
    <w:rsid w:val="00440EF8"/>
    <w:rsid w:val="0044266A"/>
    <w:rsid w:val="0044283B"/>
    <w:rsid w:val="00442CBE"/>
    <w:rsid w:val="0044317F"/>
    <w:rsid w:val="004434C7"/>
    <w:rsid w:val="00443E40"/>
    <w:rsid w:val="00443EDA"/>
    <w:rsid w:val="00444617"/>
    <w:rsid w:val="00444ACF"/>
    <w:rsid w:val="00444F88"/>
    <w:rsid w:val="00445055"/>
    <w:rsid w:val="0044539C"/>
    <w:rsid w:val="00445587"/>
    <w:rsid w:val="00445FA2"/>
    <w:rsid w:val="00446471"/>
    <w:rsid w:val="00446AF8"/>
    <w:rsid w:val="00447420"/>
    <w:rsid w:val="004478BC"/>
    <w:rsid w:val="00447AAE"/>
    <w:rsid w:val="00447C0D"/>
    <w:rsid w:val="004508CF"/>
    <w:rsid w:val="00450D7D"/>
    <w:rsid w:val="00450F82"/>
    <w:rsid w:val="00451B32"/>
    <w:rsid w:val="0045240A"/>
    <w:rsid w:val="00452724"/>
    <w:rsid w:val="00452779"/>
    <w:rsid w:val="00455162"/>
    <w:rsid w:val="00455F43"/>
    <w:rsid w:val="00456053"/>
    <w:rsid w:val="00456858"/>
    <w:rsid w:val="004611F8"/>
    <w:rsid w:val="0046137B"/>
    <w:rsid w:val="004617F7"/>
    <w:rsid w:val="0046248E"/>
    <w:rsid w:val="004625FE"/>
    <w:rsid w:val="00462787"/>
    <w:rsid w:val="00462AC9"/>
    <w:rsid w:val="00463741"/>
    <w:rsid w:val="004638B8"/>
    <w:rsid w:val="00463B35"/>
    <w:rsid w:val="00463FB8"/>
    <w:rsid w:val="004647BF"/>
    <w:rsid w:val="00465181"/>
    <w:rsid w:val="00465844"/>
    <w:rsid w:val="00465BF7"/>
    <w:rsid w:val="00465DA9"/>
    <w:rsid w:val="00466A51"/>
    <w:rsid w:val="004672A1"/>
    <w:rsid w:val="0047059D"/>
    <w:rsid w:val="0047076E"/>
    <w:rsid w:val="00470BBA"/>
    <w:rsid w:val="00471350"/>
    <w:rsid w:val="00471E11"/>
    <w:rsid w:val="00472D68"/>
    <w:rsid w:val="004732A7"/>
    <w:rsid w:val="004741F2"/>
    <w:rsid w:val="004741F8"/>
    <w:rsid w:val="004742F5"/>
    <w:rsid w:val="0047451B"/>
    <w:rsid w:val="00475405"/>
    <w:rsid w:val="00475465"/>
    <w:rsid w:val="00475A02"/>
    <w:rsid w:val="00476D29"/>
    <w:rsid w:val="004818FA"/>
    <w:rsid w:val="0048268B"/>
    <w:rsid w:val="004827BC"/>
    <w:rsid w:val="0048402D"/>
    <w:rsid w:val="00484355"/>
    <w:rsid w:val="00484410"/>
    <w:rsid w:val="0048492B"/>
    <w:rsid w:val="004849E5"/>
    <w:rsid w:val="00484B63"/>
    <w:rsid w:val="0048527B"/>
    <w:rsid w:val="0048532A"/>
    <w:rsid w:val="00485777"/>
    <w:rsid w:val="00485860"/>
    <w:rsid w:val="004858BF"/>
    <w:rsid w:val="00485919"/>
    <w:rsid w:val="00485DD8"/>
    <w:rsid w:val="004868BC"/>
    <w:rsid w:val="00486CAB"/>
    <w:rsid w:val="00487604"/>
    <w:rsid w:val="00487AE9"/>
    <w:rsid w:val="00487C6C"/>
    <w:rsid w:val="004903B6"/>
    <w:rsid w:val="00490671"/>
    <w:rsid w:val="00490930"/>
    <w:rsid w:val="00490B60"/>
    <w:rsid w:val="00490D23"/>
    <w:rsid w:val="00490F43"/>
    <w:rsid w:val="00491489"/>
    <w:rsid w:val="00492A26"/>
    <w:rsid w:val="004938AD"/>
    <w:rsid w:val="004938C8"/>
    <w:rsid w:val="004939D9"/>
    <w:rsid w:val="00493BF0"/>
    <w:rsid w:val="00493C4F"/>
    <w:rsid w:val="00493E6C"/>
    <w:rsid w:val="0049435B"/>
    <w:rsid w:val="00495668"/>
    <w:rsid w:val="00495C0C"/>
    <w:rsid w:val="00496702"/>
    <w:rsid w:val="00496CDB"/>
    <w:rsid w:val="004A052E"/>
    <w:rsid w:val="004A0EE3"/>
    <w:rsid w:val="004A132B"/>
    <w:rsid w:val="004A1822"/>
    <w:rsid w:val="004A1986"/>
    <w:rsid w:val="004A2EA7"/>
    <w:rsid w:val="004A3030"/>
    <w:rsid w:val="004A3569"/>
    <w:rsid w:val="004A3C9D"/>
    <w:rsid w:val="004A4E5B"/>
    <w:rsid w:val="004A50ED"/>
    <w:rsid w:val="004A5F72"/>
    <w:rsid w:val="004A72C3"/>
    <w:rsid w:val="004A7910"/>
    <w:rsid w:val="004B022F"/>
    <w:rsid w:val="004B0306"/>
    <w:rsid w:val="004B0572"/>
    <w:rsid w:val="004B0582"/>
    <w:rsid w:val="004B0846"/>
    <w:rsid w:val="004B0CD2"/>
    <w:rsid w:val="004B32CE"/>
    <w:rsid w:val="004B5439"/>
    <w:rsid w:val="004B720E"/>
    <w:rsid w:val="004B73AE"/>
    <w:rsid w:val="004B7FA5"/>
    <w:rsid w:val="004C07F1"/>
    <w:rsid w:val="004C10AF"/>
    <w:rsid w:val="004C1452"/>
    <w:rsid w:val="004C2312"/>
    <w:rsid w:val="004C2BF7"/>
    <w:rsid w:val="004C2F5A"/>
    <w:rsid w:val="004C3565"/>
    <w:rsid w:val="004C3C57"/>
    <w:rsid w:val="004C3F72"/>
    <w:rsid w:val="004C6425"/>
    <w:rsid w:val="004C6B79"/>
    <w:rsid w:val="004C799E"/>
    <w:rsid w:val="004D001D"/>
    <w:rsid w:val="004D23E1"/>
    <w:rsid w:val="004D255E"/>
    <w:rsid w:val="004D25FD"/>
    <w:rsid w:val="004D299B"/>
    <w:rsid w:val="004D29AC"/>
    <w:rsid w:val="004D2A89"/>
    <w:rsid w:val="004D4EBD"/>
    <w:rsid w:val="004D6E02"/>
    <w:rsid w:val="004D7435"/>
    <w:rsid w:val="004D79B9"/>
    <w:rsid w:val="004D7B68"/>
    <w:rsid w:val="004D7C44"/>
    <w:rsid w:val="004D7ED0"/>
    <w:rsid w:val="004E03D4"/>
    <w:rsid w:val="004E0810"/>
    <w:rsid w:val="004E0DD6"/>
    <w:rsid w:val="004E116A"/>
    <w:rsid w:val="004E135A"/>
    <w:rsid w:val="004E2053"/>
    <w:rsid w:val="004E35D4"/>
    <w:rsid w:val="004E489C"/>
    <w:rsid w:val="004E581B"/>
    <w:rsid w:val="004E6458"/>
    <w:rsid w:val="004E64F8"/>
    <w:rsid w:val="004E650E"/>
    <w:rsid w:val="004E6B6E"/>
    <w:rsid w:val="004E7A14"/>
    <w:rsid w:val="004E7A88"/>
    <w:rsid w:val="004F011E"/>
    <w:rsid w:val="004F15CE"/>
    <w:rsid w:val="004F1754"/>
    <w:rsid w:val="004F1895"/>
    <w:rsid w:val="004F1F1D"/>
    <w:rsid w:val="004F23CB"/>
    <w:rsid w:val="004F2B12"/>
    <w:rsid w:val="004F2ED5"/>
    <w:rsid w:val="004F3728"/>
    <w:rsid w:val="004F3DE0"/>
    <w:rsid w:val="004F3FC0"/>
    <w:rsid w:val="004F52E1"/>
    <w:rsid w:val="004F55A3"/>
    <w:rsid w:val="004F5F63"/>
    <w:rsid w:val="004F6398"/>
    <w:rsid w:val="004F6786"/>
    <w:rsid w:val="004F6BB8"/>
    <w:rsid w:val="004F794B"/>
    <w:rsid w:val="00500CD4"/>
    <w:rsid w:val="00501047"/>
    <w:rsid w:val="005011B0"/>
    <w:rsid w:val="00501BE0"/>
    <w:rsid w:val="00501FC0"/>
    <w:rsid w:val="00502DD3"/>
    <w:rsid w:val="0050309E"/>
    <w:rsid w:val="005036B8"/>
    <w:rsid w:val="00504863"/>
    <w:rsid w:val="00504D0B"/>
    <w:rsid w:val="00505043"/>
    <w:rsid w:val="0050512E"/>
    <w:rsid w:val="00505B7D"/>
    <w:rsid w:val="00505E82"/>
    <w:rsid w:val="005064D6"/>
    <w:rsid w:val="00506F04"/>
    <w:rsid w:val="00507A25"/>
    <w:rsid w:val="005103BA"/>
    <w:rsid w:val="0051066B"/>
    <w:rsid w:val="0051091D"/>
    <w:rsid w:val="00510D23"/>
    <w:rsid w:val="0051126E"/>
    <w:rsid w:val="00512B37"/>
    <w:rsid w:val="00512D81"/>
    <w:rsid w:val="00512F79"/>
    <w:rsid w:val="00513178"/>
    <w:rsid w:val="00513C79"/>
    <w:rsid w:val="0051418D"/>
    <w:rsid w:val="00514833"/>
    <w:rsid w:val="005148D1"/>
    <w:rsid w:val="005150BF"/>
    <w:rsid w:val="00515924"/>
    <w:rsid w:val="0051729E"/>
    <w:rsid w:val="0051758A"/>
    <w:rsid w:val="00520A85"/>
    <w:rsid w:val="00520ECF"/>
    <w:rsid w:val="00521236"/>
    <w:rsid w:val="00521C8C"/>
    <w:rsid w:val="0052376F"/>
    <w:rsid w:val="00523A73"/>
    <w:rsid w:val="005247E3"/>
    <w:rsid w:val="00524935"/>
    <w:rsid w:val="00524EE9"/>
    <w:rsid w:val="005255E0"/>
    <w:rsid w:val="00525853"/>
    <w:rsid w:val="005260DB"/>
    <w:rsid w:val="0052657E"/>
    <w:rsid w:val="0052668B"/>
    <w:rsid w:val="00526A5B"/>
    <w:rsid w:val="00526AD8"/>
    <w:rsid w:val="005270C9"/>
    <w:rsid w:val="00527266"/>
    <w:rsid w:val="00527982"/>
    <w:rsid w:val="00530686"/>
    <w:rsid w:val="005316BD"/>
    <w:rsid w:val="00531A75"/>
    <w:rsid w:val="005324C1"/>
    <w:rsid w:val="00533141"/>
    <w:rsid w:val="00533183"/>
    <w:rsid w:val="005331B2"/>
    <w:rsid w:val="00533557"/>
    <w:rsid w:val="00533EAD"/>
    <w:rsid w:val="00533F56"/>
    <w:rsid w:val="00534978"/>
    <w:rsid w:val="00535350"/>
    <w:rsid w:val="00535855"/>
    <w:rsid w:val="00535A9A"/>
    <w:rsid w:val="00535E08"/>
    <w:rsid w:val="0053605F"/>
    <w:rsid w:val="00536652"/>
    <w:rsid w:val="005373D2"/>
    <w:rsid w:val="0053750A"/>
    <w:rsid w:val="00537A12"/>
    <w:rsid w:val="00537FD1"/>
    <w:rsid w:val="005401F3"/>
    <w:rsid w:val="00540410"/>
    <w:rsid w:val="005418D2"/>
    <w:rsid w:val="00542168"/>
    <w:rsid w:val="00542F97"/>
    <w:rsid w:val="00544B67"/>
    <w:rsid w:val="00544B7A"/>
    <w:rsid w:val="00544F34"/>
    <w:rsid w:val="00545157"/>
    <w:rsid w:val="005451F2"/>
    <w:rsid w:val="0054592F"/>
    <w:rsid w:val="00545AAC"/>
    <w:rsid w:val="00545DE5"/>
    <w:rsid w:val="00546838"/>
    <w:rsid w:val="005478E1"/>
    <w:rsid w:val="0055057D"/>
    <w:rsid w:val="00550957"/>
    <w:rsid w:val="005509BA"/>
    <w:rsid w:val="00551038"/>
    <w:rsid w:val="00551159"/>
    <w:rsid w:val="00551C3E"/>
    <w:rsid w:val="0055262E"/>
    <w:rsid w:val="00552BC2"/>
    <w:rsid w:val="00553949"/>
    <w:rsid w:val="00553D45"/>
    <w:rsid w:val="0055446F"/>
    <w:rsid w:val="005551EB"/>
    <w:rsid w:val="005564C4"/>
    <w:rsid w:val="0055762B"/>
    <w:rsid w:val="005577AA"/>
    <w:rsid w:val="00561238"/>
    <w:rsid w:val="005613D2"/>
    <w:rsid w:val="0056189C"/>
    <w:rsid w:val="0056284B"/>
    <w:rsid w:val="00563826"/>
    <w:rsid w:val="00564238"/>
    <w:rsid w:val="00564959"/>
    <w:rsid w:val="00564970"/>
    <w:rsid w:val="00565A60"/>
    <w:rsid w:val="00566518"/>
    <w:rsid w:val="00566B3C"/>
    <w:rsid w:val="00567745"/>
    <w:rsid w:val="0056796C"/>
    <w:rsid w:val="00571169"/>
    <w:rsid w:val="00571185"/>
    <w:rsid w:val="0057196B"/>
    <w:rsid w:val="005720BF"/>
    <w:rsid w:val="0057211A"/>
    <w:rsid w:val="00572630"/>
    <w:rsid w:val="0057389C"/>
    <w:rsid w:val="00573C36"/>
    <w:rsid w:val="00574D62"/>
    <w:rsid w:val="00575024"/>
    <w:rsid w:val="00576AB9"/>
    <w:rsid w:val="00577077"/>
    <w:rsid w:val="005805E3"/>
    <w:rsid w:val="005806B8"/>
    <w:rsid w:val="00581D8D"/>
    <w:rsid w:val="005834ED"/>
    <w:rsid w:val="00583735"/>
    <w:rsid w:val="00583985"/>
    <w:rsid w:val="005839B6"/>
    <w:rsid w:val="00583C2B"/>
    <w:rsid w:val="0058496D"/>
    <w:rsid w:val="00584E06"/>
    <w:rsid w:val="00585236"/>
    <w:rsid w:val="00585744"/>
    <w:rsid w:val="0058626A"/>
    <w:rsid w:val="00586BCF"/>
    <w:rsid w:val="00586C76"/>
    <w:rsid w:val="00587140"/>
    <w:rsid w:val="0058793D"/>
    <w:rsid w:val="005902B1"/>
    <w:rsid w:val="00590AA4"/>
    <w:rsid w:val="00590CCB"/>
    <w:rsid w:val="00591074"/>
    <w:rsid w:val="00591C7C"/>
    <w:rsid w:val="00592F3E"/>
    <w:rsid w:val="00593D76"/>
    <w:rsid w:val="00593ECD"/>
    <w:rsid w:val="005944DA"/>
    <w:rsid w:val="0059488D"/>
    <w:rsid w:val="0059640B"/>
    <w:rsid w:val="00596520"/>
    <w:rsid w:val="00596FF7"/>
    <w:rsid w:val="005972EA"/>
    <w:rsid w:val="005A09EF"/>
    <w:rsid w:val="005A1464"/>
    <w:rsid w:val="005A1ABE"/>
    <w:rsid w:val="005A243E"/>
    <w:rsid w:val="005A260F"/>
    <w:rsid w:val="005A34BB"/>
    <w:rsid w:val="005A420D"/>
    <w:rsid w:val="005A4CB4"/>
    <w:rsid w:val="005A5821"/>
    <w:rsid w:val="005A5860"/>
    <w:rsid w:val="005A59B9"/>
    <w:rsid w:val="005A5B8C"/>
    <w:rsid w:val="005A5E77"/>
    <w:rsid w:val="005A629E"/>
    <w:rsid w:val="005A62F4"/>
    <w:rsid w:val="005A6383"/>
    <w:rsid w:val="005A66C4"/>
    <w:rsid w:val="005A673C"/>
    <w:rsid w:val="005A698C"/>
    <w:rsid w:val="005A70BC"/>
    <w:rsid w:val="005A7117"/>
    <w:rsid w:val="005A74B2"/>
    <w:rsid w:val="005A763E"/>
    <w:rsid w:val="005B0230"/>
    <w:rsid w:val="005B0B38"/>
    <w:rsid w:val="005B0CE6"/>
    <w:rsid w:val="005B0EFD"/>
    <w:rsid w:val="005B1016"/>
    <w:rsid w:val="005B133C"/>
    <w:rsid w:val="005B17A0"/>
    <w:rsid w:val="005B1902"/>
    <w:rsid w:val="005B1D2E"/>
    <w:rsid w:val="005B2015"/>
    <w:rsid w:val="005B209A"/>
    <w:rsid w:val="005B2A67"/>
    <w:rsid w:val="005B2B03"/>
    <w:rsid w:val="005B4CE6"/>
    <w:rsid w:val="005B589C"/>
    <w:rsid w:val="005B5BCA"/>
    <w:rsid w:val="005B62F0"/>
    <w:rsid w:val="005B69DC"/>
    <w:rsid w:val="005B6CE4"/>
    <w:rsid w:val="005B70B3"/>
    <w:rsid w:val="005B70F9"/>
    <w:rsid w:val="005B7167"/>
    <w:rsid w:val="005B7295"/>
    <w:rsid w:val="005B7450"/>
    <w:rsid w:val="005B7B57"/>
    <w:rsid w:val="005C0FDE"/>
    <w:rsid w:val="005C10FB"/>
    <w:rsid w:val="005C13B9"/>
    <w:rsid w:val="005C1A92"/>
    <w:rsid w:val="005C2643"/>
    <w:rsid w:val="005C2768"/>
    <w:rsid w:val="005C2E84"/>
    <w:rsid w:val="005C349C"/>
    <w:rsid w:val="005C34EC"/>
    <w:rsid w:val="005C5280"/>
    <w:rsid w:val="005C57FB"/>
    <w:rsid w:val="005C65C9"/>
    <w:rsid w:val="005C7B8A"/>
    <w:rsid w:val="005C7BB6"/>
    <w:rsid w:val="005C7E0F"/>
    <w:rsid w:val="005D1C99"/>
    <w:rsid w:val="005D3702"/>
    <w:rsid w:val="005D39BF"/>
    <w:rsid w:val="005D3C1D"/>
    <w:rsid w:val="005D48C8"/>
    <w:rsid w:val="005D494F"/>
    <w:rsid w:val="005D4A36"/>
    <w:rsid w:val="005D4EB3"/>
    <w:rsid w:val="005D584A"/>
    <w:rsid w:val="005D6132"/>
    <w:rsid w:val="005D69B7"/>
    <w:rsid w:val="005D6C24"/>
    <w:rsid w:val="005D6C47"/>
    <w:rsid w:val="005D6ED5"/>
    <w:rsid w:val="005D7311"/>
    <w:rsid w:val="005D73E4"/>
    <w:rsid w:val="005D748F"/>
    <w:rsid w:val="005D768A"/>
    <w:rsid w:val="005D78CC"/>
    <w:rsid w:val="005D78EE"/>
    <w:rsid w:val="005E04B8"/>
    <w:rsid w:val="005E0505"/>
    <w:rsid w:val="005E0711"/>
    <w:rsid w:val="005E1842"/>
    <w:rsid w:val="005E1B86"/>
    <w:rsid w:val="005E1B9E"/>
    <w:rsid w:val="005E2C65"/>
    <w:rsid w:val="005E2E67"/>
    <w:rsid w:val="005E3233"/>
    <w:rsid w:val="005E3C2D"/>
    <w:rsid w:val="005E4844"/>
    <w:rsid w:val="005E4C21"/>
    <w:rsid w:val="005E59FD"/>
    <w:rsid w:val="005E5B86"/>
    <w:rsid w:val="005E64F3"/>
    <w:rsid w:val="005E6771"/>
    <w:rsid w:val="005E6D14"/>
    <w:rsid w:val="005E7002"/>
    <w:rsid w:val="005E72A4"/>
    <w:rsid w:val="005F04BF"/>
    <w:rsid w:val="005F1131"/>
    <w:rsid w:val="005F1620"/>
    <w:rsid w:val="005F2816"/>
    <w:rsid w:val="005F3133"/>
    <w:rsid w:val="005F38D2"/>
    <w:rsid w:val="005F47BC"/>
    <w:rsid w:val="005F4A74"/>
    <w:rsid w:val="005F5006"/>
    <w:rsid w:val="005F51ED"/>
    <w:rsid w:val="005F607F"/>
    <w:rsid w:val="005F669F"/>
    <w:rsid w:val="005F71DA"/>
    <w:rsid w:val="005F741E"/>
    <w:rsid w:val="005F76CA"/>
    <w:rsid w:val="005F7C77"/>
    <w:rsid w:val="005F7DEF"/>
    <w:rsid w:val="006013DC"/>
    <w:rsid w:val="00601933"/>
    <w:rsid w:val="00603C74"/>
    <w:rsid w:val="00604352"/>
    <w:rsid w:val="00605137"/>
    <w:rsid w:val="00605681"/>
    <w:rsid w:val="00605D09"/>
    <w:rsid w:val="006076A8"/>
    <w:rsid w:val="00610985"/>
    <w:rsid w:val="006109AB"/>
    <w:rsid w:val="00610C0D"/>
    <w:rsid w:val="00610F0E"/>
    <w:rsid w:val="00610F33"/>
    <w:rsid w:val="006110A3"/>
    <w:rsid w:val="00611B2C"/>
    <w:rsid w:val="00611B64"/>
    <w:rsid w:val="00611F00"/>
    <w:rsid w:val="00612940"/>
    <w:rsid w:val="00613419"/>
    <w:rsid w:val="00613619"/>
    <w:rsid w:val="0061456A"/>
    <w:rsid w:val="0061480D"/>
    <w:rsid w:val="00614877"/>
    <w:rsid w:val="0061563B"/>
    <w:rsid w:val="00615EBD"/>
    <w:rsid w:val="006179B6"/>
    <w:rsid w:val="00617B58"/>
    <w:rsid w:val="00617F83"/>
    <w:rsid w:val="0062038D"/>
    <w:rsid w:val="00621BE1"/>
    <w:rsid w:val="00621CAC"/>
    <w:rsid w:val="006227AC"/>
    <w:rsid w:val="00622AB0"/>
    <w:rsid w:val="0062307C"/>
    <w:rsid w:val="00623354"/>
    <w:rsid w:val="0062396B"/>
    <w:rsid w:val="00623E69"/>
    <w:rsid w:val="0062400B"/>
    <w:rsid w:val="00624363"/>
    <w:rsid w:val="00624DDE"/>
    <w:rsid w:val="00626342"/>
    <w:rsid w:val="00626404"/>
    <w:rsid w:val="00626753"/>
    <w:rsid w:val="00627301"/>
    <w:rsid w:val="006274C0"/>
    <w:rsid w:val="00627E8F"/>
    <w:rsid w:val="00630940"/>
    <w:rsid w:val="00630DA2"/>
    <w:rsid w:val="00631080"/>
    <w:rsid w:val="00631135"/>
    <w:rsid w:val="00632623"/>
    <w:rsid w:val="0063277B"/>
    <w:rsid w:val="00633271"/>
    <w:rsid w:val="0063464F"/>
    <w:rsid w:val="00635DD9"/>
    <w:rsid w:val="00635E10"/>
    <w:rsid w:val="006363DB"/>
    <w:rsid w:val="00636846"/>
    <w:rsid w:val="00637725"/>
    <w:rsid w:val="0064179D"/>
    <w:rsid w:val="00642426"/>
    <w:rsid w:val="006424F1"/>
    <w:rsid w:val="00642991"/>
    <w:rsid w:val="00643297"/>
    <w:rsid w:val="00643430"/>
    <w:rsid w:val="0064345A"/>
    <w:rsid w:val="00644406"/>
    <w:rsid w:val="00645765"/>
    <w:rsid w:val="00645D12"/>
    <w:rsid w:val="0064697B"/>
    <w:rsid w:val="00646B6B"/>
    <w:rsid w:val="00646FD8"/>
    <w:rsid w:val="006472D9"/>
    <w:rsid w:val="00647AF3"/>
    <w:rsid w:val="006500CB"/>
    <w:rsid w:val="00651B37"/>
    <w:rsid w:val="00652239"/>
    <w:rsid w:val="006524E0"/>
    <w:rsid w:val="00652DE0"/>
    <w:rsid w:val="00653617"/>
    <w:rsid w:val="0065370C"/>
    <w:rsid w:val="0065387B"/>
    <w:rsid w:val="00653993"/>
    <w:rsid w:val="006542B8"/>
    <w:rsid w:val="00654357"/>
    <w:rsid w:val="00655592"/>
    <w:rsid w:val="00655606"/>
    <w:rsid w:val="0065650C"/>
    <w:rsid w:val="00656FE6"/>
    <w:rsid w:val="006571A4"/>
    <w:rsid w:val="006572F4"/>
    <w:rsid w:val="00657E1C"/>
    <w:rsid w:val="00660105"/>
    <w:rsid w:val="00660B7D"/>
    <w:rsid w:val="00661DC9"/>
    <w:rsid w:val="00662DC7"/>
    <w:rsid w:val="00662E52"/>
    <w:rsid w:val="00663A9C"/>
    <w:rsid w:val="006651D3"/>
    <w:rsid w:val="0066584D"/>
    <w:rsid w:val="00666349"/>
    <w:rsid w:val="00666DDD"/>
    <w:rsid w:val="0066740B"/>
    <w:rsid w:val="006709D2"/>
    <w:rsid w:val="00670B94"/>
    <w:rsid w:val="00674A71"/>
    <w:rsid w:val="00674CC6"/>
    <w:rsid w:val="00675390"/>
    <w:rsid w:val="00675393"/>
    <w:rsid w:val="00675A20"/>
    <w:rsid w:val="006763C9"/>
    <w:rsid w:val="00676640"/>
    <w:rsid w:val="00676B9C"/>
    <w:rsid w:val="0067779C"/>
    <w:rsid w:val="0068033A"/>
    <w:rsid w:val="00680376"/>
    <w:rsid w:val="00680EB8"/>
    <w:rsid w:val="006824E6"/>
    <w:rsid w:val="00682626"/>
    <w:rsid w:val="00684265"/>
    <w:rsid w:val="00684913"/>
    <w:rsid w:val="00684E7E"/>
    <w:rsid w:val="00686C20"/>
    <w:rsid w:val="00690B45"/>
    <w:rsid w:val="00691745"/>
    <w:rsid w:val="006920ED"/>
    <w:rsid w:val="006921EC"/>
    <w:rsid w:val="0069232C"/>
    <w:rsid w:val="00693D99"/>
    <w:rsid w:val="00694149"/>
    <w:rsid w:val="00694289"/>
    <w:rsid w:val="00694334"/>
    <w:rsid w:val="0069458A"/>
    <w:rsid w:val="00694868"/>
    <w:rsid w:val="00694ABE"/>
    <w:rsid w:val="00695038"/>
    <w:rsid w:val="0069604F"/>
    <w:rsid w:val="00696338"/>
    <w:rsid w:val="00696561"/>
    <w:rsid w:val="0069674C"/>
    <w:rsid w:val="0069728D"/>
    <w:rsid w:val="00697A3E"/>
    <w:rsid w:val="006A0891"/>
    <w:rsid w:val="006A0BAC"/>
    <w:rsid w:val="006A296C"/>
    <w:rsid w:val="006A2C23"/>
    <w:rsid w:val="006A2D38"/>
    <w:rsid w:val="006A39F9"/>
    <w:rsid w:val="006A50B3"/>
    <w:rsid w:val="006A531B"/>
    <w:rsid w:val="006A5AD2"/>
    <w:rsid w:val="006A62C9"/>
    <w:rsid w:val="006A640C"/>
    <w:rsid w:val="006A721E"/>
    <w:rsid w:val="006A78E6"/>
    <w:rsid w:val="006B03AD"/>
    <w:rsid w:val="006B0EB7"/>
    <w:rsid w:val="006B2338"/>
    <w:rsid w:val="006B2929"/>
    <w:rsid w:val="006B3646"/>
    <w:rsid w:val="006B383C"/>
    <w:rsid w:val="006B3947"/>
    <w:rsid w:val="006B5028"/>
    <w:rsid w:val="006B558C"/>
    <w:rsid w:val="006B5A67"/>
    <w:rsid w:val="006B6570"/>
    <w:rsid w:val="006B6B36"/>
    <w:rsid w:val="006B7640"/>
    <w:rsid w:val="006B7B58"/>
    <w:rsid w:val="006B7C1D"/>
    <w:rsid w:val="006B7C4A"/>
    <w:rsid w:val="006B7DB4"/>
    <w:rsid w:val="006C0569"/>
    <w:rsid w:val="006C29E9"/>
    <w:rsid w:val="006C2AF7"/>
    <w:rsid w:val="006C33B9"/>
    <w:rsid w:val="006C36D1"/>
    <w:rsid w:val="006C4C80"/>
    <w:rsid w:val="006C4DF7"/>
    <w:rsid w:val="006C5E9C"/>
    <w:rsid w:val="006C5F16"/>
    <w:rsid w:val="006C66AA"/>
    <w:rsid w:val="006C67D5"/>
    <w:rsid w:val="006C6A8E"/>
    <w:rsid w:val="006C7D16"/>
    <w:rsid w:val="006D045A"/>
    <w:rsid w:val="006D0881"/>
    <w:rsid w:val="006D0E3A"/>
    <w:rsid w:val="006D13DD"/>
    <w:rsid w:val="006D2BE5"/>
    <w:rsid w:val="006D3684"/>
    <w:rsid w:val="006D38DD"/>
    <w:rsid w:val="006D3EBE"/>
    <w:rsid w:val="006D4312"/>
    <w:rsid w:val="006D47B9"/>
    <w:rsid w:val="006D4C3B"/>
    <w:rsid w:val="006D5505"/>
    <w:rsid w:val="006D581D"/>
    <w:rsid w:val="006D7618"/>
    <w:rsid w:val="006D7695"/>
    <w:rsid w:val="006D76CD"/>
    <w:rsid w:val="006D7F72"/>
    <w:rsid w:val="006E063F"/>
    <w:rsid w:val="006E06FB"/>
    <w:rsid w:val="006E15B3"/>
    <w:rsid w:val="006E2466"/>
    <w:rsid w:val="006E2DF3"/>
    <w:rsid w:val="006E3689"/>
    <w:rsid w:val="006E4252"/>
    <w:rsid w:val="006E640A"/>
    <w:rsid w:val="006E78DA"/>
    <w:rsid w:val="006E78E7"/>
    <w:rsid w:val="006F0273"/>
    <w:rsid w:val="006F02A2"/>
    <w:rsid w:val="006F123F"/>
    <w:rsid w:val="006F133F"/>
    <w:rsid w:val="006F14F2"/>
    <w:rsid w:val="006F1EE4"/>
    <w:rsid w:val="006F205A"/>
    <w:rsid w:val="006F2EB9"/>
    <w:rsid w:val="006F3388"/>
    <w:rsid w:val="006F33D4"/>
    <w:rsid w:val="006F39A2"/>
    <w:rsid w:val="006F3E68"/>
    <w:rsid w:val="006F3ECB"/>
    <w:rsid w:val="006F4967"/>
    <w:rsid w:val="006F4D9D"/>
    <w:rsid w:val="006F6255"/>
    <w:rsid w:val="006F6388"/>
    <w:rsid w:val="006F711F"/>
    <w:rsid w:val="006F7883"/>
    <w:rsid w:val="00700B0D"/>
    <w:rsid w:val="007010A8"/>
    <w:rsid w:val="00701F82"/>
    <w:rsid w:val="007020D5"/>
    <w:rsid w:val="007025FA"/>
    <w:rsid w:val="007028AE"/>
    <w:rsid w:val="00702C62"/>
    <w:rsid w:val="0070318D"/>
    <w:rsid w:val="007041B3"/>
    <w:rsid w:val="0070466C"/>
    <w:rsid w:val="00704E33"/>
    <w:rsid w:val="00705A17"/>
    <w:rsid w:val="00705C7D"/>
    <w:rsid w:val="00705F45"/>
    <w:rsid w:val="00705FB6"/>
    <w:rsid w:val="007060A5"/>
    <w:rsid w:val="007060C9"/>
    <w:rsid w:val="00706DCA"/>
    <w:rsid w:val="00706E8F"/>
    <w:rsid w:val="00706F07"/>
    <w:rsid w:val="007100B2"/>
    <w:rsid w:val="00710AB6"/>
    <w:rsid w:val="00710BFE"/>
    <w:rsid w:val="00711522"/>
    <w:rsid w:val="00711868"/>
    <w:rsid w:val="00711B14"/>
    <w:rsid w:val="00711E2C"/>
    <w:rsid w:val="0071363C"/>
    <w:rsid w:val="0071524B"/>
    <w:rsid w:val="00716398"/>
    <w:rsid w:val="00716A21"/>
    <w:rsid w:val="00716E50"/>
    <w:rsid w:val="0072007A"/>
    <w:rsid w:val="007203DE"/>
    <w:rsid w:val="0072048E"/>
    <w:rsid w:val="0072175C"/>
    <w:rsid w:val="0072182C"/>
    <w:rsid w:val="00721C1B"/>
    <w:rsid w:val="00721CE5"/>
    <w:rsid w:val="00722760"/>
    <w:rsid w:val="00722916"/>
    <w:rsid w:val="0072298E"/>
    <w:rsid w:val="00722A92"/>
    <w:rsid w:val="00723EF6"/>
    <w:rsid w:val="00724C7A"/>
    <w:rsid w:val="007250B1"/>
    <w:rsid w:val="0072617E"/>
    <w:rsid w:val="00727588"/>
    <w:rsid w:val="0073006B"/>
    <w:rsid w:val="00730136"/>
    <w:rsid w:val="00730256"/>
    <w:rsid w:val="0073138D"/>
    <w:rsid w:val="007314F7"/>
    <w:rsid w:val="00731B44"/>
    <w:rsid w:val="00731FD4"/>
    <w:rsid w:val="007329F5"/>
    <w:rsid w:val="00733671"/>
    <w:rsid w:val="007336D2"/>
    <w:rsid w:val="00734612"/>
    <w:rsid w:val="00734AEA"/>
    <w:rsid w:val="00734BD1"/>
    <w:rsid w:val="007365C3"/>
    <w:rsid w:val="00736B9B"/>
    <w:rsid w:val="007370D3"/>
    <w:rsid w:val="007406A6"/>
    <w:rsid w:val="00741F52"/>
    <w:rsid w:val="0074294B"/>
    <w:rsid w:val="00742ACF"/>
    <w:rsid w:val="00742BFA"/>
    <w:rsid w:val="00742D55"/>
    <w:rsid w:val="00743726"/>
    <w:rsid w:val="00744AA6"/>
    <w:rsid w:val="00745B07"/>
    <w:rsid w:val="00746875"/>
    <w:rsid w:val="007468CD"/>
    <w:rsid w:val="00747C43"/>
    <w:rsid w:val="00750DEF"/>
    <w:rsid w:val="00751035"/>
    <w:rsid w:val="00751396"/>
    <w:rsid w:val="007514F8"/>
    <w:rsid w:val="00752E53"/>
    <w:rsid w:val="00752EED"/>
    <w:rsid w:val="00753332"/>
    <w:rsid w:val="007537A7"/>
    <w:rsid w:val="00755878"/>
    <w:rsid w:val="007559E6"/>
    <w:rsid w:val="00755B99"/>
    <w:rsid w:val="00755EDD"/>
    <w:rsid w:val="00756244"/>
    <w:rsid w:val="00756A0B"/>
    <w:rsid w:val="00756CED"/>
    <w:rsid w:val="00756D81"/>
    <w:rsid w:val="00757025"/>
    <w:rsid w:val="007579A2"/>
    <w:rsid w:val="00760189"/>
    <w:rsid w:val="00760310"/>
    <w:rsid w:val="007606A2"/>
    <w:rsid w:val="00760EB3"/>
    <w:rsid w:val="007613B6"/>
    <w:rsid w:val="0076245B"/>
    <w:rsid w:val="007626D0"/>
    <w:rsid w:val="007629A9"/>
    <w:rsid w:val="00762E3E"/>
    <w:rsid w:val="00763011"/>
    <w:rsid w:val="00763246"/>
    <w:rsid w:val="00764B0E"/>
    <w:rsid w:val="00764D40"/>
    <w:rsid w:val="007650C2"/>
    <w:rsid w:val="00765165"/>
    <w:rsid w:val="0076688D"/>
    <w:rsid w:val="0076722A"/>
    <w:rsid w:val="0076783E"/>
    <w:rsid w:val="00767BDE"/>
    <w:rsid w:val="007702A7"/>
    <w:rsid w:val="007702E6"/>
    <w:rsid w:val="00773154"/>
    <w:rsid w:val="00773590"/>
    <w:rsid w:val="00774F94"/>
    <w:rsid w:val="00776062"/>
    <w:rsid w:val="007766FD"/>
    <w:rsid w:val="00776BB1"/>
    <w:rsid w:val="0077712B"/>
    <w:rsid w:val="007779E2"/>
    <w:rsid w:val="00777BC6"/>
    <w:rsid w:val="007803F5"/>
    <w:rsid w:val="00780974"/>
    <w:rsid w:val="00780A1F"/>
    <w:rsid w:val="00781AD2"/>
    <w:rsid w:val="00781DF8"/>
    <w:rsid w:val="00781F44"/>
    <w:rsid w:val="00782949"/>
    <w:rsid w:val="00783AE8"/>
    <w:rsid w:val="00783AF7"/>
    <w:rsid w:val="007848C5"/>
    <w:rsid w:val="007849E6"/>
    <w:rsid w:val="007855E2"/>
    <w:rsid w:val="00785D6A"/>
    <w:rsid w:val="00785FE8"/>
    <w:rsid w:val="00786523"/>
    <w:rsid w:val="007873F4"/>
    <w:rsid w:val="00787874"/>
    <w:rsid w:val="0078798C"/>
    <w:rsid w:val="0079057F"/>
    <w:rsid w:val="00791ADD"/>
    <w:rsid w:val="00792733"/>
    <w:rsid w:val="007939AA"/>
    <w:rsid w:val="00795D8F"/>
    <w:rsid w:val="00795DED"/>
    <w:rsid w:val="0079612A"/>
    <w:rsid w:val="00796C2E"/>
    <w:rsid w:val="007979E4"/>
    <w:rsid w:val="007A0D41"/>
    <w:rsid w:val="007A16D1"/>
    <w:rsid w:val="007A212E"/>
    <w:rsid w:val="007A21E8"/>
    <w:rsid w:val="007A2DE8"/>
    <w:rsid w:val="007A36DC"/>
    <w:rsid w:val="007A4F61"/>
    <w:rsid w:val="007A4FD4"/>
    <w:rsid w:val="007A5249"/>
    <w:rsid w:val="007A6994"/>
    <w:rsid w:val="007A6B96"/>
    <w:rsid w:val="007A70C5"/>
    <w:rsid w:val="007B10C5"/>
    <w:rsid w:val="007B156E"/>
    <w:rsid w:val="007B165B"/>
    <w:rsid w:val="007B174B"/>
    <w:rsid w:val="007B1E27"/>
    <w:rsid w:val="007B251B"/>
    <w:rsid w:val="007B3916"/>
    <w:rsid w:val="007B418D"/>
    <w:rsid w:val="007B4413"/>
    <w:rsid w:val="007B47E9"/>
    <w:rsid w:val="007B4E1A"/>
    <w:rsid w:val="007B560E"/>
    <w:rsid w:val="007B5710"/>
    <w:rsid w:val="007B6A25"/>
    <w:rsid w:val="007B7D9F"/>
    <w:rsid w:val="007C02AB"/>
    <w:rsid w:val="007C03D0"/>
    <w:rsid w:val="007C0F6E"/>
    <w:rsid w:val="007C167B"/>
    <w:rsid w:val="007C1994"/>
    <w:rsid w:val="007C28CC"/>
    <w:rsid w:val="007C2BB5"/>
    <w:rsid w:val="007C2BDF"/>
    <w:rsid w:val="007C33B8"/>
    <w:rsid w:val="007C3978"/>
    <w:rsid w:val="007C4A27"/>
    <w:rsid w:val="007C510F"/>
    <w:rsid w:val="007C51C8"/>
    <w:rsid w:val="007C5424"/>
    <w:rsid w:val="007C54EC"/>
    <w:rsid w:val="007C612A"/>
    <w:rsid w:val="007C64D3"/>
    <w:rsid w:val="007C6864"/>
    <w:rsid w:val="007D09A3"/>
    <w:rsid w:val="007D0C96"/>
    <w:rsid w:val="007D10B9"/>
    <w:rsid w:val="007D1A85"/>
    <w:rsid w:val="007D1D7F"/>
    <w:rsid w:val="007D21E6"/>
    <w:rsid w:val="007D2ED3"/>
    <w:rsid w:val="007D346A"/>
    <w:rsid w:val="007D35B4"/>
    <w:rsid w:val="007D35CF"/>
    <w:rsid w:val="007D369C"/>
    <w:rsid w:val="007D3E9E"/>
    <w:rsid w:val="007D403B"/>
    <w:rsid w:val="007D477B"/>
    <w:rsid w:val="007D4B55"/>
    <w:rsid w:val="007D52D6"/>
    <w:rsid w:val="007D6C3E"/>
    <w:rsid w:val="007D74B7"/>
    <w:rsid w:val="007D763B"/>
    <w:rsid w:val="007D764E"/>
    <w:rsid w:val="007D7814"/>
    <w:rsid w:val="007E0882"/>
    <w:rsid w:val="007E105C"/>
    <w:rsid w:val="007E1AE3"/>
    <w:rsid w:val="007E3402"/>
    <w:rsid w:val="007E4EDF"/>
    <w:rsid w:val="007E5446"/>
    <w:rsid w:val="007E5731"/>
    <w:rsid w:val="007E60E5"/>
    <w:rsid w:val="007E684B"/>
    <w:rsid w:val="007E7CB0"/>
    <w:rsid w:val="007F0686"/>
    <w:rsid w:val="007F086A"/>
    <w:rsid w:val="007F1055"/>
    <w:rsid w:val="007F16E8"/>
    <w:rsid w:val="007F3C0A"/>
    <w:rsid w:val="007F4178"/>
    <w:rsid w:val="007F47AF"/>
    <w:rsid w:val="007F4BBC"/>
    <w:rsid w:val="007F502B"/>
    <w:rsid w:val="007F5091"/>
    <w:rsid w:val="007F63D3"/>
    <w:rsid w:val="007F674E"/>
    <w:rsid w:val="007F6943"/>
    <w:rsid w:val="007F715C"/>
    <w:rsid w:val="007F73E9"/>
    <w:rsid w:val="007F7CEC"/>
    <w:rsid w:val="007F7FCC"/>
    <w:rsid w:val="00801748"/>
    <w:rsid w:val="0080198E"/>
    <w:rsid w:val="008023D2"/>
    <w:rsid w:val="00802456"/>
    <w:rsid w:val="008027A3"/>
    <w:rsid w:val="00802829"/>
    <w:rsid w:val="00802AC7"/>
    <w:rsid w:val="00803586"/>
    <w:rsid w:val="00803952"/>
    <w:rsid w:val="00803C58"/>
    <w:rsid w:val="00804493"/>
    <w:rsid w:val="0080581D"/>
    <w:rsid w:val="00805F8C"/>
    <w:rsid w:val="00805FB1"/>
    <w:rsid w:val="00806278"/>
    <w:rsid w:val="00806495"/>
    <w:rsid w:val="00806DE7"/>
    <w:rsid w:val="00806F1E"/>
    <w:rsid w:val="00807A4C"/>
    <w:rsid w:val="008114D1"/>
    <w:rsid w:val="008115DB"/>
    <w:rsid w:val="008119D3"/>
    <w:rsid w:val="00811DBC"/>
    <w:rsid w:val="00812463"/>
    <w:rsid w:val="00812970"/>
    <w:rsid w:val="00812A5E"/>
    <w:rsid w:val="0081330E"/>
    <w:rsid w:val="00814363"/>
    <w:rsid w:val="00814372"/>
    <w:rsid w:val="00815235"/>
    <w:rsid w:val="00817318"/>
    <w:rsid w:val="0081737A"/>
    <w:rsid w:val="00817901"/>
    <w:rsid w:val="0081795A"/>
    <w:rsid w:val="00817E98"/>
    <w:rsid w:val="00820AD8"/>
    <w:rsid w:val="0082194A"/>
    <w:rsid w:val="00821D9C"/>
    <w:rsid w:val="00821F11"/>
    <w:rsid w:val="008227B1"/>
    <w:rsid w:val="00822D60"/>
    <w:rsid w:val="008231A5"/>
    <w:rsid w:val="00823739"/>
    <w:rsid w:val="008237DF"/>
    <w:rsid w:val="00823C87"/>
    <w:rsid w:val="00824390"/>
    <w:rsid w:val="00824CBA"/>
    <w:rsid w:val="00825124"/>
    <w:rsid w:val="00825635"/>
    <w:rsid w:val="00825820"/>
    <w:rsid w:val="00825C19"/>
    <w:rsid w:val="00826028"/>
    <w:rsid w:val="008262AE"/>
    <w:rsid w:val="00826915"/>
    <w:rsid w:val="00826FB4"/>
    <w:rsid w:val="008273EC"/>
    <w:rsid w:val="00827C2A"/>
    <w:rsid w:val="00830237"/>
    <w:rsid w:val="00830EAC"/>
    <w:rsid w:val="008311BB"/>
    <w:rsid w:val="0083207A"/>
    <w:rsid w:val="008321D9"/>
    <w:rsid w:val="00832653"/>
    <w:rsid w:val="008328C8"/>
    <w:rsid w:val="00833198"/>
    <w:rsid w:val="00833875"/>
    <w:rsid w:val="00833896"/>
    <w:rsid w:val="00833A2E"/>
    <w:rsid w:val="00834508"/>
    <w:rsid w:val="0083487D"/>
    <w:rsid w:val="00834FEB"/>
    <w:rsid w:val="00834FF2"/>
    <w:rsid w:val="00835AA0"/>
    <w:rsid w:val="0083687D"/>
    <w:rsid w:val="00836F8C"/>
    <w:rsid w:val="0083723D"/>
    <w:rsid w:val="008417F7"/>
    <w:rsid w:val="00841A7A"/>
    <w:rsid w:val="00841B82"/>
    <w:rsid w:val="00842584"/>
    <w:rsid w:val="00842BFC"/>
    <w:rsid w:val="00842ECA"/>
    <w:rsid w:val="008430F3"/>
    <w:rsid w:val="008435B4"/>
    <w:rsid w:val="00846079"/>
    <w:rsid w:val="00846488"/>
    <w:rsid w:val="00847048"/>
    <w:rsid w:val="008474DF"/>
    <w:rsid w:val="00847CEA"/>
    <w:rsid w:val="0085098F"/>
    <w:rsid w:val="00850AEE"/>
    <w:rsid w:val="00851B3D"/>
    <w:rsid w:val="00852294"/>
    <w:rsid w:val="00852332"/>
    <w:rsid w:val="008525B8"/>
    <w:rsid w:val="0085283B"/>
    <w:rsid w:val="00852DAD"/>
    <w:rsid w:val="00853FBB"/>
    <w:rsid w:val="00854013"/>
    <w:rsid w:val="0085416E"/>
    <w:rsid w:val="008549B4"/>
    <w:rsid w:val="00854CE7"/>
    <w:rsid w:val="00855EBA"/>
    <w:rsid w:val="008562A1"/>
    <w:rsid w:val="00856785"/>
    <w:rsid w:val="00856A4F"/>
    <w:rsid w:val="00857554"/>
    <w:rsid w:val="0085797B"/>
    <w:rsid w:val="00857C97"/>
    <w:rsid w:val="00857F25"/>
    <w:rsid w:val="00861623"/>
    <w:rsid w:val="008618CE"/>
    <w:rsid w:val="0086194D"/>
    <w:rsid w:val="00862666"/>
    <w:rsid w:val="00862A5F"/>
    <w:rsid w:val="00862FC4"/>
    <w:rsid w:val="00863316"/>
    <w:rsid w:val="00863790"/>
    <w:rsid w:val="00863AAB"/>
    <w:rsid w:val="00864678"/>
    <w:rsid w:val="00864889"/>
    <w:rsid w:val="00864940"/>
    <w:rsid w:val="00864BA5"/>
    <w:rsid w:val="00864CBF"/>
    <w:rsid w:val="00864FFC"/>
    <w:rsid w:val="0086523B"/>
    <w:rsid w:val="008652B9"/>
    <w:rsid w:val="00865619"/>
    <w:rsid w:val="00865890"/>
    <w:rsid w:val="0086603C"/>
    <w:rsid w:val="00866B31"/>
    <w:rsid w:val="00867671"/>
    <w:rsid w:val="00867783"/>
    <w:rsid w:val="00870A3D"/>
    <w:rsid w:val="00870F73"/>
    <w:rsid w:val="00871123"/>
    <w:rsid w:val="008712E6"/>
    <w:rsid w:val="00871508"/>
    <w:rsid w:val="00871BEC"/>
    <w:rsid w:val="00872296"/>
    <w:rsid w:val="008737BB"/>
    <w:rsid w:val="00874260"/>
    <w:rsid w:val="008761BB"/>
    <w:rsid w:val="00877542"/>
    <w:rsid w:val="008775B6"/>
    <w:rsid w:val="008804CE"/>
    <w:rsid w:val="00880599"/>
    <w:rsid w:val="00880DE1"/>
    <w:rsid w:val="00881359"/>
    <w:rsid w:val="00882250"/>
    <w:rsid w:val="008823DA"/>
    <w:rsid w:val="00883A09"/>
    <w:rsid w:val="00884230"/>
    <w:rsid w:val="008844E3"/>
    <w:rsid w:val="00884540"/>
    <w:rsid w:val="008846D2"/>
    <w:rsid w:val="00884AB1"/>
    <w:rsid w:val="00885530"/>
    <w:rsid w:val="00885E65"/>
    <w:rsid w:val="00885F9F"/>
    <w:rsid w:val="00886B4A"/>
    <w:rsid w:val="008871FC"/>
    <w:rsid w:val="00887905"/>
    <w:rsid w:val="00890888"/>
    <w:rsid w:val="008908EC"/>
    <w:rsid w:val="00891619"/>
    <w:rsid w:val="00891A20"/>
    <w:rsid w:val="0089226B"/>
    <w:rsid w:val="008924C1"/>
    <w:rsid w:val="008925A6"/>
    <w:rsid w:val="00892809"/>
    <w:rsid w:val="00892DE7"/>
    <w:rsid w:val="00893D4F"/>
    <w:rsid w:val="008944C0"/>
    <w:rsid w:val="00894592"/>
    <w:rsid w:val="008955FB"/>
    <w:rsid w:val="00895A26"/>
    <w:rsid w:val="00896971"/>
    <w:rsid w:val="00897BBC"/>
    <w:rsid w:val="00897DE6"/>
    <w:rsid w:val="008A000E"/>
    <w:rsid w:val="008A11B6"/>
    <w:rsid w:val="008A16C4"/>
    <w:rsid w:val="008A2294"/>
    <w:rsid w:val="008A31B0"/>
    <w:rsid w:val="008A3D39"/>
    <w:rsid w:val="008A3D62"/>
    <w:rsid w:val="008A48EC"/>
    <w:rsid w:val="008A4D5E"/>
    <w:rsid w:val="008A5960"/>
    <w:rsid w:val="008A5EA3"/>
    <w:rsid w:val="008A5EEF"/>
    <w:rsid w:val="008A66FF"/>
    <w:rsid w:val="008A76C9"/>
    <w:rsid w:val="008B029D"/>
    <w:rsid w:val="008B037C"/>
    <w:rsid w:val="008B05AF"/>
    <w:rsid w:val="008B0984"/>
    <w:rsid w:val="008B179E"/>
    <w:rsid w:val="008B1CE4"/>
    <w:rsid w:val="008B1F86"/>
    <w:rsid w:val="008B2379"/>
    <w:rsid w:val="008B2756"/>
    <w:rsid w:val="008B2E15"/>
    <w:rsid w:val="008B2F82"/>
    <w:rsid w:val="008B3036"/>
    <w:rsid w:val="008B3288"/>
    <w:rsid w:val="008B3410"/>
    <w:rsid w:val="008B3724"/>
    <w:rsid w:val="008B3A44"/>
    <w:rsid w:val="008B506B"/>
    <w:rsid w:val="008B5293"/>
    <w:rsid w:val="008B595A"/>
    <w:rsid w:val="008B5E23"/>
    <w:rsid w:val="008B6FDA"/>
    <w:rsid w:val="008B7642"/>
    <w:rsid w:val="008C10D2"/>
    <w:rsid w:val="008C113A"/>
    <w:rsid w:val="008C18B4"/>
    <w:rsid w:val="008C1CAA"/>
    <w:rsid w:val="008C2BFC"/>
    <w:rsid w:val="008C4372"/>
    <w:rsid w:val="008C47EA"/>
    <w:rsid w:val="008C489C"/>
    <w:rsid w:val="008C50B4"/>
    <w:rsid w:val="008C5A90"/>
    <w:rsid w:val="008C62B3"/>
    <w:rsid w:val="008C644C"/>
    <w:rsid w:val="008C658D"/>
    <w:rsid w:val="008C7813"/>
    <w:rsid w:val="008C781E"/>
    <w:rsid w:val="008C7BAC"/>
    <w:rsid w:val="008D03BF"/>
    <w:rsid w:val="008D08DF"/>
    <w:rsid w:val="008D0A0F"/>
    <w:rsid w:val="008D0E32"/>
    <w:rsid w:val="008D13E9"/>
    <w:rsid w:val="008D1610"/>
    <w:rsid w:val="008D166A"/>
    <w:rsid w:val="008D18AE"/>
    <w:rsid w:val="008D22A1"/>
    <w:rsid w:val="008D26AE"/>
    <w:rsid w:val="008D2C4B"/>
    <w:rsid w:val="008D3752"/>
    <w:rsid w:val="008D41F3"/>
    <w:rsid w:val="008D48ED"/>
    <w:rsid w:val="008D543C"/>
    <w:rsid w:val="008D5889"/>
    <w:rsid w:val="008E05E4"/>
    <w:rsid w:val="008E067C"/>
    <w:rsid w:val="008E0A17"/>
    <w:rsid w:val="008E0DEE"/>
    <w:rsid w:val="008E159E"/>
    <w:rsid w:val="008E1908"/>
    <w:rsid w:val="008E23AF"/>
    <w:rsid w:val="008E31D1"/>
    <w:rsid w:val="008E3E1A"/>
    <w:rsid w:val="008E3EA0"/>
    <w:rsid w:val="008E4259"/>
    <w:rsid w:val="008E4484"/>
    <w:rsid w:val="008E45AE"/>
    <w:rsid w:val="008E4747"/>
    <w:rsid w:val="008E4A44"/>
    <w:rsid w:val="008E5558"/>
    <w:rsid w:val="008E5821"/>
    <w:rsid w:val="008E5CE8"/>
    <w:rsid w:val="008E5D70"/>
    <w:rsid w:val="008E6913"/>
    <w:rsid w:val="008E6B79"/>
    <w:rsid w:val="008E7991"/>
    <w:rsid w:val="008F01D7"/>
    <w:rsid w:val="008F1281"/>
    <w:rsid w:val="008F1BC6"/>
    <w:rsid w:val="008F1E5D"/>
    <w:rsid w:val="008F205F"/>
    <w:rsid w:val="008F22E6"/>
    <w:rsid w:val="008F2ADC"/>
    <w:rsid w:val="008F3350"/>
    <w:rsid w:val="008F390D"/>
    <w:rsid w:val="008F4602"/>
    <w:rsid w:val="008F491A"/>
    <w:rsid w:val="008F49DB"/>
    <w:rsid w:val="008F4A40"/>
    <w:rsid w:val="008F6801"/>
    <w:rsid w:val="008F6F11"/>
    <w:rsid w:val="008F7790"/>
    <w:rsid w:val="008F7C40"/>
    <w:rsid w:val="00900460"/>
    <w:rsid w:val="009009ED"/>
    <w:rsid w:val="00900FA9"/>
    <w:rsid w:val="00901B74"/>
    <w:rsid w:val="00901D10"/>
    <w:rsid w:val="009020E6"/>
    <w:rsid w:val="00902179"/>
    <w:rsid w:val="009022A3"/>
    <w:rsid w:val="009027E3"/>
    <w:rsid w:val="00902E23"/>
    <w:rsid w:val="00903302"/>
    <w:rsid w:val="0090366B"/>
    <w:rsid w:val="00904300"/>
    <w:rsid w:val="009050A4"/>
    <w:rsid w:val="00906540"/>
    <w:rsid w:val="00906FE6"/>
    <w:rsid w:val="00907338"/>
    <w:rsid w:val="0090746B"/>
    <w:rsid w:val="009079A7"/>
    <w:rsid w:val="00907B9A"/>
    <w:rsid w:val="00910104"/>
    <w:rsid w:val="0091035E"/>
    <w:rsid w:val="00913037"/>
    <w:rsid w:val="0091308C"/>
    <w:rsid w:val="009131E4"/>
    <w:rsid w:val="00913630"/>
    <w:rsid w:val="00914C02"/>
    <w:rsid w:val="00914E34"/>
    <w:rsid w:val="00915836"/>
    <w:rsid w:val="00915DAD"/>
    <w:rsid w:val="00915FC4"/>
    <w:rsid w:val="00916519"/>
    <w:rsid w:val="009165A1"/>
    <w:rsid w:val="00916C51"/>
    <w:rsid w:val="009171CE"/>
    <w:rsid w:val="00917475"/>
    <w:rsid w:val="00917F9C"/>
    <w:rsid w:val="0092041E"/>
    <w:rsid w:val="0092188A"/>
    <w:rsid w:val="00922922"/>
    <w:rsid w:val="009233B3"/>
    <w:rsid w:val="0092363B"/>
    <w:rsid w:val="009248C2"/>
    <w:rsid w:val="00924B40"/>
    <w:rsid w:val="0092571E"/>
    <w:rsid w:val="00925795"/>
    <w:rsid w:val="00925A5E"/>
    <w:rsid w:val="00925C7C"/>
    <w:rsid w:val="00926F83"/>
    <w:rsid w:val="00930EF8"/>
    <w:rsid w:val="0093145F"/>
    <w:rsid w:val="00931EE5"/>
    <w:rsid w:val="00931F26"/>
    <w:rsid w:val="00933116"/>
    <w:rsid w:val="00933435"/>
    <w:rsid w:val="009344B0"/>
    <w:rsid w:val="00934554"/>
    <w:rsid w:val="00934CA0"/>
    <w:rsid w:val="00934E12"/>
    <w:rsid w:val="0093564A"/>
    <w:rsid w:val="00935AF5"/>
    <w:rsid w:val="00935CD5"/>
    <w:rsid w:val="0093602B"/>
    <w:rsid w:val="00936AEB"/>
    <w:rsid w:val="00936E1D"/>
    <w:rsid w:val="00936FF6"/>
    <w:rsid w:val="00937121"/>
    <w:rsid w:val="009374BF"/>
    <w:rsid w:val="009414F5"/>
    <w:rsid w:val="009415C1"/>
    <w:rsid w:val="00941749"/>
    <w:rsid w:val="0094195D"/>
    <w:rsid w:val="00941DF1"/>
    <w:rsid w:val="0094222C"/>
    <w:rsid w:val="0094309F"/>
    <w:rsid w:val="00943B99"/>
    <w:rsid w:val="0094421A"/>
    <w:rsid w:val="00945281"/>
    <w:rsid w:val="00946323"/>
    <w:rsid w:val="009463D9"/>
    <w:rsid w:val="00946927"/>
    <w:rsid w:val="009475C5"/>
    <w:rsid w:val="009475EF"/>
    <w:rsid w:val="0094767F"/>
    <w:rsid w:val="009503EE"/>
    <w:rsid w:val="00950A30"/>
    <w:rsid w:val="009517D6"/>
    <w:rsid w:val="0095246D"/>
    <w:rsid w:val="0095259A"/>
    <w:rsid w:val="00953266"/>
    <w:rsid w:val="00953346"/>
    <w:rsid w:val="009544CA"/>
    <w:rsid w:val="0095457C"/>
    <w:rsid w:val="00954633"/>
    <w:rsid w:val="00956F70"/>
    <w:rsid w:val="00957C4C"/>
    <w:rsid w:val="009607CB"/>
    <w:rsid w:val="00960A79"/>
    <w:rsid w:val="0096162A"/>
    <w:rsid w:val="00961E31"/>
    <w:rsid w:val="00961FB2"/>
    <w:rsid w:val="00962996"/>
    <w:rsid w:val="00963664"/>
    <w:rsid w:val="0096611D"/>
    <w:rsid w:val="00966AAA"/>
    <w:rsid w:val="00966DE2"/>
    <w:rsid w:val="0096771A"/>
    <w:rsid w:val="00967EBC"/>
    <w:rsid w:val="00970F3E"/>
    <w:rsid w:val="0097136B"/>
    <w:rsid w:val="00971560"/>
    <w:rsid w:val="00971D05"/>
    <w:rsid w:val="00972144"/>
    <w:rsid w:val="00972BEB"/>
    <w:rsid w:val="00972EC0"/>
    <w:rsid w:val="00972EC4"/>
    <w:rsid w:val="009735C7"/>
    <w:rsid w:val="00973D6E"/>
    <w:rsid w:val="0097482E"/>
    <w:rsid w:val="00976079"/>
    <w:rsid w:val="0097669E"/>
    <w:rsid w:val="00980218"/>
    <w:rsid w:val="00980AF5"/>
    <w:rsid w:val="009812EF"/>
    <w:rsid w:val="00981A8F"/>
    <w:rsid w:val="00982456"/>
    <w:rsid w:val="00982841"/>
    <w:rsid w:val="00982B22"/>
    <w:rsid w:val="00983278"/>
    <w:rsid w:val="0098403F"/>
    <w:rsid w:val="00984561"/>
    <w:rsid w:val="00984862"/>
    <w:rsid w:val="009849A0"/>
    <w:rsid w:val="00985388"/>
    <w:rsid w:val="0098557B"/>
    <w:rsid w:val="00985765"/>
    <w:rsid w:val="00985C1D"/>
    <w:rsid w:val="00986259"/>
    <w:rsid w:val="00986A1E"/>
    <w:rsid w:val="00986FD3"/>
    <w:rsid w:val="009915A8"/>
    <w:rsid w:val="009915B1"/>
    <w:rsid w:val="00991CEC"/>
    <w:rsid w:val="00992317"/>
    <w:rsid w:val="00992A4F"/>
    <w:rsid w:val="00993DF8"/>
    <w:rsid w:val="00994856"/>
    <w:rsid w:val="00994E1E"/>
    <w:rsid w:val="00995EC4"/>
    <w:rsid w:val="00996112"/>
    <w:rsid w:val="009961AD"/>
    <w:rsid w:val="00996FFD"/>
    <w:rsid w:val="00997081"/>
    <w:rsid w:val="009A0263"/>
    <w:rsid w:val="009A0323"/>
    <w:rsid w:val="009A16B9"/>
    <w:rsid w:val="009A23CA"/>
    <w:rsid w:val="009A26EA"/>
    <w:rsid w:val="009A2F86"/>
    <w:rsid w:val="009A397F"/>
    <w:rsid w:val="009A39AD"/>
    <w:rsid w:val="009A4B0F"/>
    <w:rsid w:val="009A4FD2"/>
    <w:rsid w:val="009A6454"/>
    <w:rsid w:val="009A6B93"/>
    <w:rsid w:val="009A7EBB"/>
    <w:rsid w:val="009B0047"/>
    <w:rsid w:val="009B0EF2"/>
    <w:rsid w:val="009B1166"/>
    <w:rsid w:val="009B2510"/>
    <w:rsid w:val="009B2938"/>
    <w:rsid w:val="009B29FC"/>
    <w:rsid w:val="009B2C94"/>
    <w:rsid w:val="009B34F9"/>
    <w:rsid w:val="009B3B6D"/>
    <w:rsid w:val="009B4137"/>
    <w:rsid w:val="009B449A"/>
    <w:rsid w:val="009B45D5"/>
    <w:rsid w:val="009B4B84"/>
    <w:rsid w:val="009B4DEA"/>
    <w:rsid w:val="009B5077"/>
    <w:rsid w:val="009B61E0"/>
    <w:rsid w:val="009B6D3C"/>
    <w:rsid w:val="009B71A4"/>
    <w:rsid w:val="009B742A"/>
    <w:rsid w:val="009C018D"/>
    <w:rsid w:val="009C0E74"/>
    <w:rsid w:val="009C0F2B"/>
    <w:rsid w:val="009C108C"/>
    <w:rsid w:val="009C133B"/>
    <w:rsid w:val="009C31EF"/>
    <w:rsid w:val="009C34F2"/>
    <w:rsid w:val="009C36A9"/>
    <w:rsid w:val="009C375D"/>
    <w:rsid w:val="009C4929"/>
    <w:rsid w:val="009C550C"/>
    <w:rsid w:val="009C5599"/>
    <w:rsid w:val="009C76ED"/>
    <w:rsid w:val="009C7830"/>
    <w:rsid w:val="009C7ED7"/>
    <w:rsid w:val="009D06B2"/>
    <w:rsid w:val="009D09D3"/>
    <w:rsid w:val="009D1DD2"/>
    <w:rsid w:val="009D245E"/>
    <w:rsid w:val="009D2836"/>
    <w:rsid w:val="009D3384"/>
    <w:rsid w:val="009D378D"/>
    <w:rsid w:val="009D4208"/>
    <w:rsid w:val="009D5C5D"/>
    <w:rsid w:val="009D690B"/>
    <w:rsid w:val="009D6C47"/>
    <w:rsid w:val="009D6C5D"/>
    <w:rsid w:val="009D7264"/>
    <w:rsid w:val="009D760B"/>
    <w:rsid w:val="009D7DD8"/>
    <w:rsid w:val="009E051B"/>
    <w:rsid w:val="009E0671"/>
    <w:rsid w:val="009E080B"/>
    <w:rsid w:val="009E0AE7"/>
    <w:rsid w:val="009E1B08"/>
    <w:rsid w:val="009E1F6A"/>
    <w:rsid w:val="009E2999"/>
    <w:rsid w:val="009E3418"/>
    <w:rsid w:val="009E3BFE"/>
    <w:rsid w:val="009E4058"/>
    <w:rsid w:val="009E474F"/>
    <w:rsid w:val="009E4911"/>
    <w:rsid w:val="009E4B92"/>
    <w:rsid w:val="009E4E37"/>
    <w:rsid w:val="009E4F7C"/>
    <w:rsid w:val="009E514F"/>
    <w:rsid w:val="009E54A7"/>
    <w:rsid w:val="009E63D5"/>
    <w:rsid w:val="009E72D6"/>
    <w:rsid w:val="009F1F85"/>
    <w:rsid w:val="009F2185"/>
    <w:rsid w:val="009F2201"/>
    <w:rsid w:val="009F2953"/>
    <w:rsid w:val="009F2BF8"/>
    <w:rsid w:val="009F3247"/>
    <w:rsid w:val="009F37EC"/>
    <w:rsid w:val="009F3F6A"/>
    <w:rsid w:val="009F421D"/>
    <w:rsid w:val="009F45CB"/>
    <w:rsid w:val="009F4917"/>
    <w:rsid w:val="009F4D3D"/>
    <w:rsid w:val="009F5C75"/>
    <w:rsid w:val="009F5E57"/>
    <w:rsid w:val="009F60B5"/>
    <w:rsid w:val="009F6579"/>
    <w:rsid w:val="009F6A69"/>
    <w:rsid w:val="009F6ABA"/>
    <w:rsid w:val="009F77AB"/>
    <w:rsid w:val="009F78A1"/>
    <w:rsid w:val="009F7BA5"/>
    <w:rsid w:val="00A00897"/>
    <w:rsid w:val="00A01405"/>
    <w:rsid w:val="00A01616"/>
    <w:rsid w:val="00A01AEF"/>
    <w:rsid w:val="00A025DA"/>
    <w:rsid w:val="00A02633"/>
    <w:rsid w:val="00A032DB"/>
    <w:rsid w:val="00A03D26"/>
    <w:rsid w:val="00A0403E"/>
    <w:rsid w:val="00A045D7"/>
    <w:rsid w:val="00A05332"/>
    <w:rsid w:val="00A05B91"/>
    <w:rsid w:val="00A06786"/>
    <w:rsid w:val="00A06ED2"/>
    <w:rsid w:val="00A0753D"/>
    <w:rsid w:val="00A0767F"/>
    <w:rsid w:val="00A103CA"/>
    <w:rsid w:val="00A11024"/>
    <w:rsid w:val="00A11DE6"/>
    <w:rsid w:val="00A121A0"/>
    <w:rsid w:val="00A129F1"/>
    <w:rsid w:val="00A13185"/>
    <w:rsid w:val="00A139CB"/>
    <w:rsid w:val="00A14589"/>
    <w:rsid w:val="00A15D6D"/>
    <w:rsid w:val="00A160D8"/>
    <w:rsid w:val="00A16F81"/>
    <w:rsid w:val="00A17C7A"/>
    <w:rsid w:val="00A17D45"/>
    <w:rsid w:val="00A202DE"/>
    <w:rsid w:val="00A20352"/>
    <w:rsid w:val="00A20671"/>
    <w:rsid w:val="00A21A00"/>
    <w:rsid w:val="00A21C31"/>
    <w:rsid w:val="00A21DDF"/>
    <w:rsid w:val="00A23160"/>
    <w:rsid w:val="00A2345B"/>
    <w:rsid w:val="00A24ED4"/>
    <w:rsid w:val="00A25376"/>
    <w:rsid w:val="00A257D4"/>
    <w:rsid w:val="00A25855"/>
    <w:rsid w:val="00A25C9A"/>
    <w:rsid w:val="00A26C73"/>
    <w:rsid w:val="00A27CF2"/>
    <w:rsid w:val="00A27EBC"/>
    <w:rsid w:val="00A303C6"/>
    <w:rsid w:val="00A31531"/>
    <w:rsid w:val="00A31656"/>
    <w:rsid w:val="00A323C9"/>
    <w:rsid w:val="00A323CC"/>
    <w:rsid w:val="00A33082"/>
    <w:rsid w:val="00A330A5"/>
    <w:rsid w:val="00A333AC"/>
    <w:rsid w:val="00A33A12"/>
    <w:rsid w:val="00A33B14"/>
    <w:rsid w:val="00A342C2"/>
    <w:rsid w:val="00A34A96"/>
    <w:rsid w:val="00A34B89"/>
    <w:rsid w:val="00A34EF5"/>
    <w:rsid w:val="00A3531E"/>
    <w:rsid w:val="00A35CBF"/>
    <w:rsid w:val="00A37F3D"/>
    <w:rsid w:val="00A401B0"/>
    <w:rsid w:val="00A405B2"/>
    <w:rsid w:val="00A40C59"/>
    <w:rsid w:val="00A40D7C"/>
    <w:rsid w:val="00A40E52"/>
    <w:rsid w:val="00A40ED7"/>
    <w:rsid w:val="00A40F6D"/>
    <w:rsid w:val="00A41157"/>
    <w:rsid w:val="00A428E9"/>
    <w:rsid w:val="00A42CE0"/>
    <w:rsid w:val="00A43667"/>
    <w:rsid w:val="00A43BAA"/>
    <w:rsid w:val="00A43FEB"/>
    <w:rsid w:val="00A452A5"/>
    <w:rsid w:val="00A46CD5"/>
    <w:rsid w:val="00A47D78"/>
    <w:rsid w:val="00A513FF"/>
    <w:rsid w:val="00A517A9"/>
    <w:rsid w:val="00A51C47"/>
    <w:rsid w:val="00A51DC1"/>
    <w:rsid w:val="00A520E3"/>
    <w:rsid w:val="00A52E74"/>
    <w:rsid w:val="00A53156"/>
    <w:rsid w:val="00A53AC5"/>
    <w:rsid w:val="00A54510"/>
    <w:rsid w:val="00A54EC7"/>
    <w:rsid w:val="00A5502B"/>
    <w:rsid w:val="00A554CE"/>
    <w:rsid w:val="00A55FDB"/>
    <w:rsid w:val="00A56FDE"/>
    <w:rsid w:val="00A60200"/>
    <w:rsid w:val="00A602D5"/>
    <w:rsid w:val="00A607B9"/>
    <w:rsid w:val="00A60C39"/>
    <w:rsid w:val="00A60E40"/>
    <w:rsid w:val="00A61E65"/>
    <w:rsid w:val="00A631B9"/>
    <w:rsid w:val="00A64CE3"/>
    <w:rsid w:val="00A65133"/>
    <w:rsid w:val="00A6534A"/>
    <w:rsid w:val="00A65A3C"/>
    <w:rsid w:val="00A65D8F"/>
    <w:rsid w:val="00A6651F"/>
    <w:rsid w:val="00A66FD1"/>
    <w:rsid w:val="00A7024A"/>
    <w:rsid w:val="00A716A2"/>
    <w:rsid w:val="00A71F8B"/>
    <w:rsid w:val="00A7261E"/>
    <w:rsid w:val="00A72E7C"/>
    <w:rsid w:val="00A737F0"/>
    <w:rsid w:val="00A73BB7"/>
    <w:rsid w:val="00A73FF8"/>
    <w:rsid w:val="00A74262"/>
    <w:rsid w:val="00A74718"/>
    <w:rsid w:val="00A74801"/>
    <w:rsid w:val="00A751E6"/>
    <w:rsid w:val="00A762E8"/>
    <w:rsid w:val="00A764FE"/>
    <w:rsid w:val="00A775BB"/>
    <w:rsid w:val="00A802EC"/>
    <w:rsid w:val="00A80DD9"/>
    <w:rsid w:val="00A8114F"/>
    <w:rsid w:val="00A819D4"/>
    <w:rsid w:val="00A821BE"/>
    <w:rsid w:val="00A82D22"/>
    <w:rsid w:val="00A8488B"/>
    <w:rsid w:val="00A84CBD"/>
    <w:rsid w:val="00A85281"/>
    <w:rsid w:val="00A857DA"/>
    <w:rsid w:val="00A85851"/>
    <w:rsid w:val="00A85B8A"/>
    <w:rsid w:val="00A85D7D"/>
    <w:rsid w:val="00A86E41"/>
    <w:rsid w:val="00A86F99"/>
    <w:rsid w:val="00A87158"/>
    <w:rsid w:val="00A91C55"/>
    <w:rsid w:val="00A9218A"/>
    <w:rsid w:val="00A9257A"/>
    <w:rsid w:val="00A92E65"/>
    <w:rsid w:val="00A93091"/>
    <w:rsid w:val="00A935D8"/>
    <w:rsid w:val="00A942C2"/>
    <w:rsid w:val="00A9496D"/>
    <w:rsid w:val="00A94A4A"/>
    <w:rsid w:val="00A94A58"/>
    <w:rsid w:val="00A95ACF"/>
    <w:rsid w:val="00A95AE1"/>
    <w:rsid w:val="00A962C2"/>
    <w:rsid w:val="00A97918"/>
    <w:rsid w:val="00A97DE6"/>
    <w:rsid w:val="00AA00B4"/>
    <w:rsid w:val="00AA0143"/>
    <w:rsid w:val="00AA0332"/>
    <w:rsid w:val="00AA079C"/>
    <w:rsid w:val="00AA14F5"/>
    <w:rsid w:val="00AA18B3"/>
    <w:rsid w:val="00AA1C22"/>
    <w:rsid w:val="00AA32A8"/>
    <w:rsid w:val="00AA33AA"/>
    <w:rsid w:val="00AA3B6F"/>
    <w:rsid w:val="00AA4C76"/>
    <w:rsid w:val="00AA4D55"/>
    <w:rsid w:val="00AA4DD2"/>
    <w:rsid w:val="00AA504D"/>
    <w:rsid w:val="00AA50A9"/>
    <w:rsid w:val="00AA5DA9"/>
    <w:rsid w:val="00AA5FDB"/>
    <w:rsid w:val="00AA652F"/>
    <w:rsid w:val="00AA6CE9"/>
    <w:rsid w:val="00AA76F6"/>
    <w:rsid w:val="00AA773D"/>
    <w:rsid w:val="00AB1CA3"/>
    <w:rsid w:val="00AB2C47"/>
    <w:rsid w:val="00AB2E15"/>
    <w:rsid w:val="00AB3566"/>
    <w:rsid w:val="00AB364F"/>
    <w:rsid w:val="00AB375C"/>
    <w:rsid w:val="00AB3880"/>
    <w:rsid w:val="00AB4485"/>
    <w:rsid w:val="00AB494F"/>
    <w:rsid w:val="00AB499D"/>
    <w:rsid w:val="00AB4D87"/>
    <w:rsid w:val="00AB5016"/>
    <w:rsid w:val="00AB52DD"/>
    <w:rsid w:val="00AB5EFD"/>
    <w:rsid w:val="00AC0786"/>
    <w:rsid w:val="00AC1676"/>
    <w:rsid w:val="00AC1DC3"/>
    <w:rsid w:val="00AC231D"/>
    <w:rsid w:val="00AC2978"/>
    <w:rsid w:val="00AC2EC1"/>
    <w:rsid w:val="00AC38EF"/>
    <w:rsid w:val="00AC48EB"/>
    <w:rsid w:val="00AC4CCC"/>
    <w:rsid w:val="00AC5023"/>
    <w:rsid w:val="00AC5354"/>
    <w:rsid w:val="00AC5BE5"/>
    <w:rsid w:val="00AC5CC8"/>
    <w:rsid w:val="00AC5EC4"/>
    <w:rsid w:val="00AC6B69"/>
    <w:rsid w:val="00AC72C8"/>
    <w:rsid w:val="00AC7CB4"/>
    <w:rsid w:val="00AD03C1"/>
    <w:rsid w:val="00AD1289"/>
    <w:rsid w:val="00AD1847"/>
    <w:rsid w:val="00AD1B53"/>
    <w:rsid w:val="00AD1BE6"/>
    <w:rsid w:val="00AD1F83"/>
    <w:rsid w:val="00AD2F40"/>
    <w:rsid w:val="00AD30EC"/>
    <w:rsid w:val="00AD33F5"/>
    <w:rsid w:val="00AD3527"/>
    <w:rsid w:val="00AD3D7F"/>
    <w:rsid w:val="00AD418D"/>
    <w:rsid w:val="00AD44E5"/>
    <w:rsid w:val="00AD4FD3"/>
    <w:rsid w:val="00AD50E4"/>
    <w:rsid w:val="00AD61BF"/>
    <w:rsid w:val="00AD63D7"/>
    <w:rsid w:val="00AD676D"/>
    <w:rsid w:val="00AD70E4"/>
    <w:rsid w:val="00AD711B"/>
    <w:rsid w:val="00AD769B"/>
    <w:rsid w:val="00AD7850"/>
    <w:rsid w:val="00AD7E6A"/>
    <w:rsid w:val="00AE0536"/>
    <w:rsid w:val="00AE07C1"/>
    <w:rsid w:val="00AE0CFD"/>
    <w:rsid w:val="00AE1BFE"/>
    <w:rsid w:val="00AE239F"/>
    <w:rsid w:val="00AE268D"/>
    <w:rsid w:val="00AE2B16"/>
    <w:rsid w:val="00AE2CF2"/>
    <w:rsid w:val="00AE31C7"/>
    <w:rsid w:val="00AE3671"/>
    <w:rsid w:val="00AE3906"/>
    <w:rsid w:val="00AE3E64"/>
    <w:rsid w:val="00AE454B"/>
    <w:rsid w:val="00AE496A"/>
    <w:rsid w:val="00AE49D9"/>
    <w:rsid w:val="00AE4F31"/>
    <w:rsid w:val="00AE54CD"/>
    <w:rsid w:val="00AE5C52"/>
    <w:rsid w:val="00AE6DE6"/>
    <w:rsid w:val="00AE7C36"/>
    <w:rsid w:val="00AE7EDA"/>
    <w:rsid w:val="00AF02BE"/>
    <w:rsid w:val="00AF0B44"/>
    <w:rsid w:val="00AF1418"/>
    <w:rsid w:val="00AF1A3A"/>
    <w:rsid w:val="00AF1B0E"/>
    <w:rsid w:val="00AF21BD"/>
    <w:rsid w:val="00AF2D41"/>
    <w:rsid w:val="00AF37A0"/>
    <w:rsid w:val="00AF3E6B"/>
    <w:rsid w:val="00AF46B5"/>
    <w:rsid w:val="00AF5517"/>
    <w:rsid w:val="00AF55C0"/>
    <w:rsid w:val="00AF57E2"/>
    <w:rsid w:val="00AF585C"/>
    <w:rsid w:val="00AF5EBE"/>
    <w:rsid w:val="00AF6E34"/>
    <w:rsid w:val="00AF70D5"/>
    <w:rsid w:val="00AF72A3"/>
    <w:rsid w:val="00AF7864"/>
    <w:rsid w:val="00B00572"/>
    <w:rsid w:val="00B00DE1"/>
    <w:rsid w:val="00B014BE"/>
    <w:rsid w:val="00B01F7E"/>
    <w:rsid w:val="00B02251"/>
    <w:rsid w:val="00B02418"/>
    <w:rsid w:val="00B0385E"/>
    <w:rsid w:val="00B04414"/>
    <w:rsid w:val="00B0463F"/>
    <w:rsid w:val="00B0476D"/>
    <w:rsid w:val="00B05EB2"/>
    <w:rsid w:val="00B06DE4"/>
    <w:rsid w:val="00B06F09"/>
    <w:rsid w:val="00B0720F"/>
    <w:rsid w:val="00B076B5"/>
    <w:rsid w:val="00B078C0"/>
    <w:rsid w:val="00B07AE7"/>
    <w:rsid w:val="00B07D88"/>
    <w:rsid w:val="00B07F87"/>
    <w:rsid w:val="00B10B09"/>
    <w:rsid w:val="00B10D9C"/>
    <w:rsid w:val="00B11E20"/>
    <w:rsid w:val="00B12D0B"/>
    <w:rsid w:val="00B12EB6"/>
    <w:rsid w:val="00B13D45"/>
    <w:rsid w:val="00B14B56"/>
    <w:rsid w:val="00B14F0A"/>
    <w:rsid w:val="00B14F69"/>
    <w:rsid w:val="00B152B0"/>
    <w:rsid w:val="00B15F54"/>
    <w:rsid w:val="00B176D8"/>
    <w:rsid w:val="00B17B87"/>
    <w:rsid w:val="00B20515"/>
    <w:rsid w:val="00B20FD7"/>
    <w:rsid w:val="00B21229"/>
    <w:rsid w:val="00B21D63"/>
    <w:rsid w:val="00B22327"/>
    <w:rsid w:val="00B226CE"/>
    <w:rsid w:val="00B227E2"/>
    <w:rsid w:val="00B2281B"/>
    <w:rsid w:val="00B232E6"/>
    <w:rsid w:val="00B24172"/>
    <w:rsid w:val="00B24402"/>
    <w:rsid w:val="00B24AC6"/>
    <w:rsid w:val="00B25241"/>
    <w:rsid w:val="00B25689"/>
    <w:rsid w:val="00B256FD"/>
    <w:rsid w:val="00B25997"/>
    <w:rsid w:val="00B25B2B"/>
    <w:rsid w:val="00B25D6B"/>
    <w:rsid w:val="00B26411"/>
    <w:rsid w:val="00B269D5"/>
    <w:rsid w:val="00B30A09"/>
    <w:rsid w:val="00B310B0"/>
    <w:rsid w:val="00B3185E"/>
    <w:rsid w:val="00B32535"/>
    <w:rsid w:val="00B32BB3"/>
    <w:rsid w:val="00B32EF1"/>
    <w:rsid w:val="00B3569B"/>
    <w:rsid w:val="00B36172"/>
    <w:rsid w:val="00B36446"/>
    <w:rsid w:val="00B37112"/>
    <w:rsid w:val="00B37204"/>
    <w:rsid w:val="00B372FA"/>
    <w:rsid w:val="00B37B0A"/>
    <w:rsid w:val="00B37CB4"/>
    <w:rsid w:val="00B403A8"/>
    <w:rsid w:val="00B40781"/>
    <w:rsid w:val="00B41082"/>
    <w:rsid w:val="00B41264"/>
    <w:rsid w:val="00B41288"/>
    <w:rsid w:val="00B41783"/>
    <w:rsid w:val="00B41B67"/>
    <w:rsid w:val="00B4261F"/>
    <w:rsid w:val="00B42A14"/>
    <w:rsid w:val="00B43839"/>
    <w:rsid w:val="00B4395E"/>
    <w:rsid w:val="00B444A1"/>
    <w:rsid w:val="00B45122"/>
    <w:rsid w:val="00B452C0"/>
    <w:rsid w:val="00B456BD"/>
    <w:rsid w:val="00B45928"/>
    <w:rsid w:val="00B463C8"/>
    <w:rsid w:val="00B4647A"/>
    <w:rsid w:val="00B468BC"/>
    <w:rsid w:val="00B4737F"/>
    <w:rsid w:val="00B50FBE"/>
    <w:rsid w:val="00B511D4"/>
    <w:rsid w:val="00B518F4"/>
    <w:rsid w:val="00B51E8E"/>
    <w:rsid w:val="00B5209B"/>
    <w:rsid w:val="00B5211B"/>
    <w:rsid w:val="00B53225"/>
    <w:rsid w:val="00B54058"/>
    <w:rsid w:val="00B542F4"/>
    <w:rsid w:val="00B5459E"/>
    <w:rsid w:val="00B54F70"/>
    <w:rsid w:val="00B56763"/>
    <w:rsid w:val="00B57074"/>
    <w:rsid w:val="00B5780E"/>
    <w:rsid w:val="00B579FF"/>
    <w:rsid w:val="00B57F67"/>
    <w:rsid w:val="00B60C7F"/>
    <w:rsid w:val="00B60CE4"/>
    <w:rsid w:val="00B610BA"/>
    <w:rsid w:val="00B6165C"/>
    <w:rsid w:val="00B61B59"/>
    <w:rsid w:val="00B63D66"/>
    <w:rsid w:val="00B64A57"/>
    <w:rsid w:val="00B655ED"/>
    <w:rsid w:val="00B6567C"/>
    <w:rsid w:val="00B6617B"/>
    <w:rsid w:val="00B66B24"/>
    <w:rsid w:val="00B66EBE"/>
    <w:rsid w:val="00B67423"/>
    <w:rsid w:val="00B676B6"/>
    <w:rsid w:val="00B7001A"/>
    <w:rsid w:val="00B7009E"/>
    <w:rsid w:val="00B70C54"/>
    <w:rsid w:val="00B71157"/>
    <w:rsid w:val="00B71A63"/>
    <w:rsid w:val="00B72136"/>
    <w:rsid w:val="00B72A42"/>
    <w:rsid w:val="00B73523"/>
    <w:rsid w:val="00B73652"/>
    <w:rsid w:val="00B73EDA"/>
    <w:rsid w:val="00B73F1A"/>
    <w:rsid w:val="00B74EC9"/>
    <w:rsid w:val="00B75362"/>
    <w:rsid w:val="00B76899"/>
    <w:rsid w:val="00B769A8"/>
    <w:rsid w:val="00B76C2A"/>
    <w:rsid w:val="00B774AD"/>
    <w:rsid w:val="00B77D0B"/>
    <w:rsid w:val="00B80496"/>
    <w:rsid w:val="00B80F19"/>
    <w:rsid w:val="00B817D5"/>
    <w:rsid w:val="00B82C1A"/>
    <w:rsid w:val="00B83163"/>
    <w:rsid w:val="00B83635"/>
    <w:rsid w:val="00B83FA8"/>
    <w:rsid w:val="00B84063"/>
    <w:rsid w:val="00B84385"/>
    <w:rsid w:val="00B8450E"/>
    <w:rsid w:val="00B84C64"/>
    <w:rsid w:val="00B8514B"/>
    <w:rsid w:val="00B868CD"/>
    <w:rsid w:val="00B87B4C"/>
    <w:rsid w:val="00B91220"/>
    <w:rsid w:val="00B91285"/>
    <w:rsid w:val="00B91379"/>
    <w:rsid w:val="00B9153B"/>
    <w:rsid w:val="00B917FA"/>
    <w:rsid w:val="00B91EFE"/>
    <w:rsid w:val="00B92074"/>
    <w:rsid w:val="00B92BD7"/>
    <w:rsid w:val="00B936E6"/>
    <w:rsid w:val="00B941BD"/>
    <w:rsid w:val="00B94405"/>
    <w:rsid w:val="00B94D20"/>
    <w:rsid w:val="00B95AC5"/>
    <w:rsid w:val="00B965B4"/>
    <w:rsid w:val="00B973D2"/>
    <w:rsid w:val="00B9761C"/>
    <w:rsid w:val="00B9766B"/>
    <w:rsid w:val="00B97840"/>
    <w:rsid w:val="00BA0D51"/>
    <w:rsid w:val="00BA560A"/>
    <w:rsid w:val="00BA5A14"/>
    <w:rsid w:val="00BA6055"/>
    <w:rsid w:val="00BA62A8"/>
    <w:rsid w:val="00BA759D"/>
    <w:rsid w:val="00BB091E"/>
    <w:rsid w:val="00BB1358"/>
    <w:rsid w:val="00BB1AC4"/>
    <w:rsid w:val="00BB1BCA"/>
    <w:rsid w:val="00BB2B93"/>
    <w:rsid w:val="00BB3665"/>
    <w:rsid w:val="00BB4FE2"/>
    <w:rsid w:val="00BB573F"/>
    <w:rsid w:val="00BB5C2B"/>
    <w:rsid w:val="00BB6494"/>
    <w:rsid w:val="00BB6A00"/>
    <w:rsid w:val="00BB6FA7"/>
    <w:rsid w:val="00BB7712"/>
    <w:rsid w:val="00BB792E"/>
    <w:rsid w:val="00BB7A07"/>
    <w:rsid w:val="00BB7F34"/>
    <w:rsid w:val="00BC071E"/>
    <w:rsid w:val="00BC07B8"/>
    <w:rsid w:val="00BC0D7F"/>
    <w:rsid w:val="00BC0E47"/>
    <w:rsid w:val="00BC0E88"/>
    <w:rsid w:val="00BC2E31"/>
    <w:rsid w:val="00BC3C77"/>
    <w:rsid w:val="00BC3DB4"/>
    <w:rsid w:val="00BC3F11"/>
    <w:rsid w:val="00BC457A"/>
    <w:rsid w:val="00BC46B8"/>
    <w:rsid w:val="00BC4E6C"/>
    <w:rsid w:val="00BC529C"/>
    <w:rsid w:val="00BC5E1F"/>
    <w:rsid w:val="00BC6006"/>
    <w:rsid w:val="00BC6B94"/>
    <w:rsid w:val="00BC7C25"/>
    <w:rsid w:val="00BC7F9D"/>
    <w:rsid w:val="00BD17B8"/>
    <w:rsid w:val="00BD1FF9"/>
    <w:rsid w:val="00BD2462"/>
    <w:rsid w:val="00BD29A6"/>
    <w:rsid w:val="00BD346A"/>
    <w:rsid w:val="00BD39C9"/>
    <w:rsid w:val="00BD3C28"/>
    <w:rsid w:val="00BD3D49"/>
    <w:rsid w:val="00BD4867"/>
    <w:rsid w:val="00BD48D0"/>
    <w:rsid w:val="00BD49A9"/>
    <w:rsid w:val="00BD618D"/>
    <w:rsid w:val="00BD6361"/>
    <w:rsid w:val="00BD746B"/>
    <w:rsid w:val="00BD751F"/>
    <w:rsid w:val="00BD7F8E"/>
    <w:rsid w:val="00BE0529"/>
    <w:rsid w:val="00BE09C5"/>
    <w:rsid w:val="00BE0EFC"/>
    <w:rsid w:val="00BE0F43"/>
    <w:rsid w:val="00BE1281"/>
    <w:rsid w:val="00BE1426"/>
    <w:rsid w:val="00BE2456"/>
    <w:rsid w:val="00BE2D4F"/>
    <w:rsid w:val="00BE3210"/>
    <w:rsid w:val="00BE4ACE"/>
    <w:rsid w:val="00BE4DA7"/>
    <w:rsid w:val="00BE5A1E"/>
    <w:rsid w:val="00BE5FEA"/>
    <w:rsid w:val="00BE6BD2"/>
    <w:rsid w:val="00BE6E16"/>
    <w:rsid w:val="00BE6E50"/>
    <w:rsid w:val="00BE7C02"/>
    <w:rsid w:val="00BE7E6B"/>
    <w:rsid w:val="00BF07D2"/>
    <w:rsid w:val="00BF09B0"/>
    <w:rsid w:val="00BF16E2"/>
    <w:rsid w:val="00BF3588"/>
    <w:rsid w:val="00BF3FEF"/>
    <w:rsid w:val="00BF4A68"/>
    <w:rsid w:val="00BF4B21"/>
    <w:rsid w:val="00BF5607"/>
    <w:rsid w:val="00BF5F24"/>
    <w:rsid w:val="00BF6C6F"/>
    <w:rsid w:val="00BF6F7D"/>
    <w:rsid w:val="00BF71E6"/>
    <w:rsid w:val="00BF78C5"/>
    <w:rsid w:val="00C001D2"/>
    <w:rsid w:val="00C006E3"/>
    <w:rsid w:val="00C009F4"/>
    <w:rsid w:val="00C00F61"/>
    <w:rsid w:val="00C0107D"/>
    <w:rsid w:val="00C012B9"/>
    <w:rsid w:val="00C016E4"/>
    <w:rsid w:val="00C01A45"/>
    <w:rsid w:val="00C020ED"/>
    <w:rsid w:val="00C02EA4"/>
    <w:rsid w:val="00C0468B"/>
    <w:rsid w:val="00C0485C"/>
    <w:rsid w:val="00C04A09"/>
    <w:rsid w:val="00C04D6E"/>
    <w:rsid w:val="00C058CB"/>
    <w:rsid w:val="00C06309"/>
    <w:rsid w:val="00C0778C"/>
    <w:rsid w:val="00C07A21"/>
    <w:rsid w:val="00C07FB1"/>
    <w:rsid w:val="00C107E8"/>
    <w:rsid w:val="00C10A0A"/>
    <w:rsid w:val="00C12F41"/>
    <w:rsid w:val="00C13038"/>
    <w:rsid w:val="00C1463C"/>
    <w:rsid w:val="00C14CC1"/>
    <w:rsid w:val="00C14DFA"/>
    <w:rsid w:val="00C155FC"/>
    <w:rsid w:val="00C156CB"/>
    <w:rsid w:val="00C158D1"/>
    <w:rsid w:val="00C16FAF"/>
    <w:rsid w:val="00C170C1"/>
    <w:rsid w:val="00C2078E"/>
    <w:rsid w:val="00C20A6C"/>
    <w:rsid w:val="00C21AA8"/>
    <w:rsid w:val="00C220AC"/>
    <w:rsid w:val="00C22945"/>
    <w:rsid w:val="00C233C1"/>
    <w:rsid w:val="00C24850"/>
    <w:rsid w:val="00C249F2"/>
    <w:rsid w:val="00C2539D"/>
    <w:rsid w:val="00C258B2"/>
    <w:rsid w:val="00C25CD8"/>
    <w:rsid w:val="00C262D4"/>
    <w:rsid w:val="00C266BE"/>
    <w:rsid w:val="00C26A0F"/>
    <w:rsid w:val="00C26B24"/>
    <w:rsid w:val="00C26D01"/>
    <w:rsid w:val="00C26D03"/>
    <w:rsid w:val="00C26F81"/>
    <w:rsid w:val="00C27890"/>
    <w:rsid w:val="00C2790E"/>
    <w:rsid w:val="00C27E7E"/>
    <w:rsid w:val="00C3110D"/>
    <w:rsid w:val="00C311B0"/>
    <w:rsid w:val="00C316C1"/>
    <w:rsid w:val="00C31EA0"/>
    <w:rsid w:val="00C333F9"/>
    <w:rsid w:val="00C33AFF"/>
    <w:rsid w:val="00C34813"/>
    <w:rsid w:val="00C35ADA"/>
    <w:rsid w:val="00C35F17"/>
    <w:rsid w:val="00C36A63"/>
    <w:rsid w:val="00C36C00"/>
    <w:rsid w:val="00C36C8A"/>
    <w:rsid w:val="00C36D92"/>
    <w:rsid w:val="00C37295"/>
    <w:rsid w:val="00C377DD"/>
    <w:rsid w:val="00C378B3"/>
    <w:rsid w:val="00C41411"/>
    <w:rsid w:val="00C42DB6"/>
    <w:rsid w:val="00C42F3D"/>
    <w:rsid w:val="00C431AE"/>
    <w:rsid w:val="00C4322E"/>
    <w:rsid w:val="00C43C23"/>
    <w:rsid w:val="00C4470E"/>
    <w:rsid w:val="00C457FA"/>
    <w:rsid w:val="00C45D08"/>
    <w:rsid w:val="00C46518"/>
    <w:rsid w:val="00C467FC"/>
    <w:rsid w:val="00C477C2"/>
    <w:rsid w:val="00C500B3"/>
    <w:rsid w:val="00C5084D"/>
    <w:rsid w:val="00C509EC"/>
    <w:rsid w:val="00C50C00"/>
    <w:rsid w:val="00C5125D"/>
    <w:rsid w:val="00C5126A"/>
    <w:rsid w:val="00C51464"/>
    <w:rsid w:val="00C51ED4"/>
    <w:rsid w:val="00C52118"/>
    <w:rsid w:val="00C52143"/>
    <w:rsid w:val="00C524A5"/>
    <w:rsid w:val="00C5251C"/>
    <w:rsid w:val="00C540AB"/>
    <w:rsid w:val="00C54188"/>
    <w:rsid w:val="00C55739"/>
    <w:rsid w:val="00C55A29"/>
    <w:rsid w:val="00C562E5"/>
    <w:rsid w:val="00C56B44"/>
    <w:rsid w:val="00C56C96"/>
    <w:rsid w:val="00C56E15"/>
    <w:rsid w:val="00C56E30"/>
    <w:rsid w:val="00C609D6"/>
    <w:rsid w:val="00C60D9E"/>
    <w:rsid w:val="00C60E22"/>
    <w:rsid w:val="00C63103"/>
    <w:rsid w:val="00C63E93"/>
    <w:rsid w:val="00C64619"/>
    <w:rsid w:val="00C64821"/>
    <w:rsid w:val="00C648BF"/>
    <w:rsid w:val="00C6597F"/>
    <w:rsid w:val="00C6617D"/>
    <w:rsid w:val="00C67503"/>
    <w:rsid w:val="00C67799"/>
    <w:rsid w:val="00C67E9C"/>
    <w:rsid w:val="00C700CE"/>
    <w:rsid w:val="00C706F9"/>
    <w:rsid w:val="00C70B95"/>
    <w:rsid w:val="00C71656"/>
    <w:rsid w:val="00C71940"/>
    <w:rsid w:val="00C7263A"/>
    <w:rsid w:val="00C72BC4"/>
    <w:rsid w:val="00C72D66"/>
    <w:rsid w:val="00C73E14"/>
    <w:rsid w:val="00C74314"/>
    <w:rsid w:val="00C74351"/>
    <w:rsid w:val="00C748FF"/>
    <w:rsid w:val="00C75A74"/>
    <w:rsid w:val="00C75AE4"/>
    <w:rsid w:val="00C76059"/>
    <w:rsid w:val="00C7613C"/>
    <w:rsid w:val="00C77821"/>
    <w:rsid w:val="00C77981"/>
    <w:rsid w:val="00C77DB6"/>
    <w:rsid w:val="00C80039"/>
    <w:rsid w:val="00C80455"/>
    <w:rsid w:val="00C80562"/>
    <w:rsid w:val="00C816B3"/>
    <w:rsid w:val="00C81AAF"/>
    <w:rsid w:val="00C81FDC"/>
    <w:rsid w:val="00C821D5"/>
    <w:rsid w:val="00C827F3"/>
    <w:rsid w:val="00C82C33"/>
    <w:rsid w:val="00C82D67"/>
    <w:rsid w:val="00C83323"/>
    <w:rsid w:val="00C84280"/>
    <w:rsid w:val="00C84386"/>
    <w:rsid w:val="00C847C0"/>
    <w:rsid w:val="00C85A38"/>
    <w:rsid w:val="00C86CAB"/>
    <w:rsid w:val="00C86E15"/>
    <w:rsid w:val="00C8749E"/>
    <w:rsid w:val="00C90332"/>
    <w:rsid w:val="00C918D7"/>
    <w:rsid w:val="00C927BA"/>
    <w:rsid w:val="00C928B8"/>
    <w:rsid w:val="00C92B3B"/>
    <w:rsid w:val="00C93055"/>
    <w:rsid w:val="00C93311"/>
    <w:rsid w:val="00C936B1"/>
    <w:rsid w:val="00C9495F"/>
    <w:rsid w:val="00C94E65"/>
    <w:rsid w:val="00C95EB6"/>
    <w:rsid w:val="00C96825"/>
    <w:rsid w:val="00C969A4"/>
    <w:rsid w:val="00C9740C"/>
    <w:rsid w:val="00C978F5"/>
    <w:rsid w:val="00C97AD1"/>
    <w:rsid w:val="00C97BED"/>
    <w:rsid w:val="00CA09BC"/>
    <w:rsid w:val="00CA0F62"/>
    <w:rsid w:val="00CA16A9"/>
    <w:rsid w:val="00CA2305"/>
    <w:rsid w:val="00CA2954"/>
    <w:rsid w:val="00CA2C90"/>
    <w:rsid w:val="00CA3371"/>
    <w:rsid w:val="00CA33ED"/>
    <w:rsid w:val="00CA3470"/>
    <w:rsid w:val="00CA38B6"/>
    <w:rsid w:val="00CA4728"/>
    <w:rsid w:val="00CA491E"/>
    <w:rsid w:val="00CA49DA"/>
    <w:rsid w:val="00CA4B8E"/>
    <w:rsid w:val="00CA5066"/>
    <w:rsid w:val="00CA533D"/>
    <w:rsid w:val="00CA6516"/>
    <w:rsid w:val="00CA675B"/>
    <w:rsid w:val="00CA699D"/>
    <w:rsid w:val="00CA6C91"/>
    <w:rsid w:val="00CA71E8"/>
    <w:rsid w:val="00CA7577"/>
    <w:rsid w:val="00CB025D"/>
    <w:rsid w:val="00CB07C8"/>
    <w:rsid w:val="00CB1136"/>
    <w:rsid w:val="00CB158B"/>
    <w:rsid w:val="00CB19A9"/>
    <w:rsid w:val="00CB20F6"/>
    <w:rsid w:val="00CB44BB"/>
    <w:rsid w:val="00CB4A3A"/>
    <w:rsid w:val="00CB50C9"/>
    <w:rsid w:val="00CB5AFF"/>
    <w:rsid w:val="00CB6177"/>
    <w:rsid w:val="00CB69A8"/>
    <w:rsid w:val="00CB6D0B"/>
    <w:rsid w:val="00CB72C5"/>
    <w:rsid w:val="00CB73BD"/>
    <w:rsid w:val="00CB7889"/>
    <w:rsid w:val="00CB7A02"/>
    <w:rsid w:val="00CC008D"/>
    <w:rsid w:val="00CC05BD"/>
    <w:rsid w:val="00CC08D1"/>
    <w:rsid w:val="00CC0B65"/>
    <w:rsid w:val="00CC0C63"/>
    <w:rsid w:val="00CC0D0F"/>
    <w:rsid w:val="00CC0E90"/>
    <w:rsid w:val="00CC1041"/>
    <w:rsid w:val="00CC12C6"/>
    <w:rsid w:val="00CC1BEC"/>
    <w:rsid w:val="00CC1C90"/>
    <w:rsid w:val="00CC1E8D"/>
    <w:rsid w:val="00CC3858"/>
    <w:rsid w:val="00CC3953"/>
    <w:rsid w:val="00CC498C"/>
    <w:rsid w:val="00CC49E0"/>
    <w:rsid w:val="00CC4FA3"/>
    <w:rsid w:val="00CC5055"/>
    <w:rsid w:val="00CC507E"/>
    <w:rsid w:val="00CC5DB0"/>
    <w:rsid w:val="00CC686E"/>
    <w:rsid w:val="00CC6D22"/>
    <w:rsid w:val="00CD0899"/>
    <w:rsid w:val="00CD1687"/>
    <w:rsid w:val="00CD1C8D"/>
    <w:rsid w:val="00CD1E17"/>
    <w:rsid w:val="00CD2034"/>
    <w:rsid w:val="00CD253F"/>
    <w:rsid w:val="00CD29F6"/>
    <w:rsid w:val="00CD2EFF"/>
    <w:rsid w:val="00CD3A93"/>
    <w:rsid w:val="00CD412E"/>
    <w:rsid w:val="00CD578E"/>
    <w:rsid w:val="00CD6711"/>
    <w:rsid w:val="00CD71B3"/>
    <w:rsid w:val="00CD7F3A"/>
    <w:rsid w:val="00CE000E"/>
    <w:rsid w:val="00CE09DF"/>
    <w:rsid w:val="00CE0E5B"/>
    <w:rsid w:val="00CE14ED"/>
    <w:rsid w:val="00CE170C"/>
    <w:rsid w:val="00CE17C8"/>
    <w:rsid w:val="00CE1861"/>
    <w:rsid w:val="00CE287F"/>
    <w:rsid w:val="00CE32CF"/>
    <w:rsid w:val="00CE4424"/>
    <w:rsid w:val="00CE4B7A"/>
    <w:rsid w:val="00CE546B"/>
    <w:rsid w:val="00CE5D09"/>
    <w:rsid w:val="00CE66D4"/>
    <w:rsid w:val="00CE66F5"/>
    <w:rsid w:val="00CE6916"/>
    <w:rsid w:val="00CE6AA3"/>
    <w:rsid w:val="00CE7ACA"/>
    <w:rsid w:val="00CF0865"/>
    <w:rsid w:val="00CF0B36"/>
    <w:rsid w:val="00CF0B56"/>
    <w:rsid w:val="00CF0D5F"/>
    <w:rsid w:val="00CF157E"/>
    <w:rsid w:val="00CF16C3"/>
    <w:rsid w:val="00CF3C08"/>
    <w:rsid w:val="00CF4309"/>
    <w:rsid w:val="00CF4FF6"/>
    <w:rsid w:val="00CF5D6E"/>
    <w:rsid w:val="00CF5E4E"/>
    <w:rsid w:val="00CF6288"/>
    <w:rsid w:val="00CF6884"/>
    <w:rsid w:val="00CF71EE"/>
    <w:rsid w:val="00CF7B98"/>
    <w:rsid w:val="00CF7BA3"/>
    <w:rsid w:val="00D00962"/>
    <w:rsid w:val="00D01AFF"/>
    <w:rsid w:val="00D01F0F"/>
    <w:rsid w:val="00D023F7"/>
    <w:rsid w:val="00D034BC"/>
    <w:rsid w:val="00D035EB"/>
    <w:rsid w:val="00D03BCE"/>
    <w:rsid w:val="00D042AC"/>
    <w:rsid w:val="00D0439B"/>
    <w:rsid w:val="00D04D1D"/>
    <w:rsid w:val="00D05B67"/>
    <w:rsid w:val="00D05F57"/>
    <w:rsid w:val="00D062E7"/>
    <w:rsid w:val="00D064FD"/>
    <w:rsid w:val="00D0753A"/>
    <w:rsid w:val="00D078A6"/>
    <w:rsid w:val="00D07E8E"/>
    <w:rsid w:val="00D1046D"/>
    <w:rsid w:val="00D106DA"/>
    <w:rsid w:val="00D10D3A"/>
    <w:rsid w:val="00D11602"/>
    <w:rsid w:val="00D11688"/>
    <w:rsid w:val="00D123A6"/>
    <w:rsid w:val="00D12807"/>
    <w:rsid w:val="00D12D8F"/>
    <w:rsid w:val="00D13097"/>
    <w:rsid w:val="00D13335"/>
    <w:rsid w:val="00D136ED"/>
    <w:rsid w:val="00D139B9"/>
    <w:rsid w:val="00D14440"/>
    <w:rsid w:val="00D15862"/>
    <w:rsid w:val="00D15E05"/>
    <w:rsid w:val="00D16411"/>
    <w:rsid w:val="00D17114"/>
    <w:rsid w:val="00D17330"/>
    <w:rsid w:val="00D17761"/>
    <w:rsid w:val="00D177B5"/>
    <w:rsid w:val="00D17B61"/>
    <w:rsid w:val="00D20213"/>
    <w:rsid w:val="00D2036E"/>
    <w:rsid w:val="00D2106D"/>
    <w:rsid w:val="00D21C83"/>
    <w:rsid w:val="00D21F3F"/>
    <w:rsid w:val="00D227CE"/>
    <w:rsid w:val="00D22862"/>
    <w:rsid w:val="00D22EEF"/>
    <w:rsid w:val="00D230E4"/>
    <w:rsid w:val="00D242F7"/>
    <w:rsid w:val="00D24341"/>
    <w:rsid w:val="00D245E7"/>
    <w:rsid w:val="00D2460F"/>
    <w:rsid w:val="00D2544A"/>
    <w:rsid w:val="00D25D1A"/>
    <w:rsid w:val="00D25D1E"/>
    <w:rsid w:val="00D26059"/>
    <w:rsid w:val="00D2620E"/>
    <w:rsid w:val="00D2646A"/>
    <w:rsid w:val="00D264E3"/>
    <w:rsid w:val="00D2727D"/>
    <w:rsid w:val="00D274DC"/>
    <w:rsid w:val="00D30B31"/>
    <w:rsid w:val="00D31A91"/>
    <w:rsid w:val="00D31C20"/>
    <w:rsid w:val="00D31DB1"/>
    <w:rsid w:val="00D32588"/>
    <w:rsid w:val="00D33A63"/>
    <w:rsid w:val="00D33E99"/>
    <w:rsid w:val="00D34041"/>
    <w:rsid w:val="00D34F6C"/>
    <w:rsid w:val="00D36061"/>
    <w:rsid w:val="00D36588"/>
    <w:rsid w:val="00D36953"/>
    <w:rsid w:val="00D37783"/>
    <w:rsid w:val="00D4002F"/>
    <w:rsid w:val="00D400E4"/>
    <w:rsid w:val="00D4038C"/>
    <w:rsid w:val="00D40620"/>
    <w:rsid w:val="00D40912"/>
    <w:rsid w:val="00D40B53"/>
    <w:rsid w:val="00D40DDB"/>
    <w:rsid w:val="00D40E78"/>
    <w:rsid w:val="00D41137"/>
    <w:rsid w:val="00D41733"/>
    <w:rsid w:val="00D4207E"/>
    <w:rsid w:val="00D42C5F"/>
    <w:rsid w:val="00D42CDA"/>
    <w:rsid w:val="00D4303B"/>
    <w:rsid w:val="00D432A9"/>
    <w:rsid w:val="00D436CB"/>
    <w:rsid w:val="00D437C7"/>
    <w:rsid w:val="00D43FA1"/>
    <w:rsid w:val="00D44931"/>
    <w:rsid w:val="00D44AB3"/>
    <w:rsid w:val="00D452F6"/>
    <w:rsid w:val="00D4553A"/>
    <w:rsid w:val="00D466CC"/>
    <w:rsid w:val="00D4761A"/>
    <w:rsid w:val="00D505E1"/>
    <w:rsid w:val="00D50BF2"/>
    <w:rsid w:val="00D50C4E"/>
    <w:rsid w:val="00D50CF7"/>
    <w:rsid w:val="00D50FF7"/>
    <w:rsid w:val="00D51BAF"/>
    <w:rsid w:val="00D52B43"/>
    <w:rsid w:val="00D53864"/>
    <w:rsid w:val="00D54676"/>
    <w:rsid w:val="00D54927"/>
    <w:rsid w:val="00D5494F"/>
    <w:rsid w:val="00D55EEB"/>
    <w:rsid w:val="00D5671C"/>
    <w:rsid w:val="00D568E1"/>
    <w:rsid w:val="00D56A95"/>
    <w:rsid w:val="00D57184"/>
    <w:rsid w:val="00D5754B"/>
    <w:rsid w:val="00D60137"/>
    <w:rsid w:val="00D6095A"/>
    <w:rsid w:val="00D6098D"/>
    <w:rsid w:val="00D60FE7"/>
    <w:rsid w:val="00D61085"/>
    <w:rsid w:val="00D612D2"/>
    <w:rsid w:val="00D616D0"/>
    <w:rsid w:val="00D61B12"/>
    <w:rsid w:val="00D63063"/>
    <w:rsid w:val="00D63268"/>
    <w:rsid w:val="00D63283"/>
    <w:rsid w:val="00D6494E"/>
    <w:rsid w:val="00D64EBB"/>
    <w:rsid w:val="00D66A06"/>
    <w:rsid w:val="00D66A75"/>
    <w:rsid w:val="00D675D6"/>
    <w:rsid w:val="00D678A8"/>
    <w:rsid w:val="00D67D88"/>
    <w:rsid w:val="00D7016A"/>
    <w:rsid w:val="00D70425"/>
    <w:rsid w:val="00D70640"/>
    <w:rsid w:val="00D70821"/>
    <w:rsid w:val="00D70B5B"/>
    <w:rsid w:val="00D70BA1"/>
    <w:rsid w:val="00D70F14"/>
    <w:rsid w:val="00D70F49"/>
    <w:rsid w:val="00D720A1"/>
    <w:rsid w:val="00D7217E"/>
    <w:rsid w:val="00D724CD"/>
    <w:rsid w:val="00D72A10"/>
    <w:rsid w:val="00D733A5"/>
    <w:rsid w:val="00D7359C"/>
    <w:rsid w:val="00D7365E"/>
    <w:rsid w:val="00D73ADB"/>
    <w:rsid w:val="00D73CBA"/>
    <w:rsid w:val="00D73FDD"/>
    <w:rsid w:val="00D75B54"/>
    <w:rsid w:val="00D76097"/>
    <w:rsid w:val="00D7690A"/>
    <w:rsid w:val="00D7735F"/>
    <w:rsid w:val="00D778F2"/>
    <w:rsid w:val="00D8079F"/>
    <w:rsid w:val="00D80A4B"/>
    <w:rsid w:val="00D810AC"/>
    <w:rsid w:val="00D81D0E"/>
    <w:rsid w:val="00D82D67"/>
    <w:rsid w:val="00D83247"/>
    <w:rsid w:val="00D8360D"/>
    <w:rsid w:val="00D8398E"/>
    <w:rsid w:val="00D8467A"/>
    <w:rsid w:val="00D84974"/>
    <w:rsid w:val="00D84B78"/>
    <w:rsid w:val="00D84C2F"/>
    <w:rsid w:val="00D84D2F"/>
    <w:rsid w:val="00D84F7E"/>
    <w:rsid w:val="00D8710D"/>
    <w:rsid w:val="00D87463"/>
    <w:rsid w:val="00D87757"/>
    <w:rsid w:val="00D87F16"/>
    <w:rsid w:val="00D90566"/>
    <w:rsid w:val="00D9114F"/>
    <w:rsid w:val="00D91929"/>
    <w:rsid w:val="00D91CBD"/>
    <w:rsid w:val="00D93131"/>
    <w:rsid w:val="00D932A1"/>
    <w:rsid w:val="00D936CD"/>
    <w:rsid w:val="00D9472E"/>
    <w:rsid w:val="00D947D1"/>
    <w:rsid w:val="00D9487C"/>
    <w:rsid w:val="00D94AEE"/>
    <w:rsid w:val="00D94B0D"/>
    <w:rsid w:val="00D952FD"/>
    <w:rsid w:val="00D9566D"/>
    <w:rsid w:val="00D958A4"/>
    <w:rsid w:val="00D9628A"/>
    <w:rsid w:val="00D96516"/>
    <w:rsid w:val="00D96694"/>
    <w:rsid w:val="00D96FB7"/>
    <w:rsid w:val="00D97579"/>
    <w:rsid w:val="00D97786"/>
    <w:rsid w:val="00D97B75"/>
    <w:rsid w:val="00DA05B9"/>
    <w:rsid w:val="00DA1C59"/>
    <w:rsid w:val="00DA2055"/>
    <w:rsid w:val="00DA24F5"/>
    <w:rsid w:val="00DA260F"/>
    <w:rsid w:val="00DA349C"/>
    <w:rsid w:val="00DA36B4"/>
    <w:rsid w:val="00DA3944"/>
    <w:rsid w:val="00DA41E7"/>
    <w:rsid w:val="00DA423D"/>
    <w:rsid w:val="00DA4299"/>
    <w:rsid w:val="00DA4325"/>
    <w:rsid w:val="00DA46F8"/>
    <w:rsid w:val="00DA64BA"/>
    <w:rsid w:val="00DA65D9"/>
    <w:rsid w:val="00DA6819"/>
    <w:rsid w:val="00DA6BA6"/>
    <w:rsid w:val="00DA6EA5"/>
    <w:rsid w:val="00DA70A9"/>
    <w:rsid w:val="00DA72B3"/>
    <w:rsid w:val="00DA76FD"/>
    <w:rsid w:val="00DA7E76"/>
    <w:rsid w:val="00DB0075"/>
    <w:rsid w:val="00DB045A"/>
    <w:rsid w:val="00DB04F8"/>
    <w:rsid w:val="00DB0655"/>
    <w:rsid w:val="00DB0B38"/>
    <w:rsid w:val="00DB17AC"/>
    <w:rsid w:val="00DB1840"/>
    <w:rsid w:val="00DB1C4B"/>
    <w:rsid w:val="00DB2FAC"/>
    <w:rsid w:val="00DB2FD8"/>
    <w:rsid w:val="00DB3787"/>
    <w:rsid w:val="00DB4396"/>
    <w:rsid w:val="00DB4AF6"/>
    <w:rsid w:val="00DB4BA3"/>
    <w:rsid w:val="00DB4BE9"/>
    <w:rsid w:val="00DB5264"/>
    <w:rsid w:val="00DB5B3A"/>
    <w:rsid w:val="00DB5BE2"/>
    <w:rsid w:val="00DB76B9"/>
    <w:rsid w:val="00DB7A7C"/>
    <w:rsid w:val="00DC04CD"/>
    <w:rsid w:val="00DC0589"/>
    <w:rsid w:val="00DC0BE9"/>
    <w:rsid w:val="00DC1ACD"/>
    <w:rsid w:val="00DC237A"/>
    <w:rsid w:val="00DC2C17"/>
    <w:rsid w:val="00DC2DE6"/>
    <w:rsid w:val="00DC2E1E"/>
    <w:rsid w:val="00DC36C3"/>
    <w:rsid w:val="00DC40D7"/>
    <w:rsid w:val="00DC4623"/>
    <w:rsid w:val="00DC4ACA"/>
    <w:rsid w:val="00DC4BC2"/>
    <w:rsid w:val="00DC4FA7"/>
    <w:rsid w:val="00DC5D85"/>
    <w:rsid w:val="00DC5D91"/>
    <w:rsid w:val="00DC5FA3"/>
    <w:rsid w:val="00DC708E"/>
    <w:rsid w:val="00DC7288"/>
    <w:rsid w:val="00DC7337"/>
    <w:rsid w:val="00DC782D"/>
    <w:rsid w:val="00DC7CE5"/>
    <w:rsid w:val="00DD010E"/>
    <w:rsid w:val="00DD0306"/>
    <w:rsid w:val="00DD1C52"/>
    <w:rsid w:val="00DD27DC"/>
    <w:rsid w:val="00DD2A19"/>
    <w:rsid w:val="00DD2EF4"/>
    <w:rsid w:val="00DD303E"/>
    <w:rsid w:val="00DD3083"/>
    <w:rsid w:val="00DD426A"/>
    <w:rsid w:val="00DD493F"/>
    <w:rsid w:val="00DD528D"/>
    <w:rsid w:val="00DD5366"/>
    <w:rsid w:val="00DD5656"/>
    <w:rsid w:val="00DD587E"/>
    <w:rsid w:val="00DD62C4"/>
    <w:rsid w:val="00DD6A00"/>
    <w:rsid w:val="00DE0B89"/>
    <w:rsid w:val="00DE150B"/>
    <w:rsid w:val="00DE19BF"/>
    <w:rsid w:val="00DE1DF3"/>
    <w:rsid w:val="00DE1EAC"/>
    <w:rsid w:val="00DE2B5E"/>
    <w:rsid w:val="00DE3A5D"/>
    <w:rsid w:val="00DE3ABC"/>
    <w:rsid w:val="00DE4F02"/>
    <w:rsid w:val="00DE4FCD"/>
    <w:rsid w:val="00DE5C36"/>
    <w:rsid w:val="00DE5E2C"/>
    <w:rsid w:val="00DE63E4"/>
    <w:rsid w:val="00DF0299"/>
    <w:rsid w:val="00DF02C8"/>
    <w:rsid w:val="00DF06EC"/>
    <w:rsid w:val="00DF105F"/>
    <w:rsid w:val="00DF19DF"/>
    <w:rsid w:val="00DF1D81"/>
    <w:rsid w:val="00DF1E6C"/>
    <w:rsid w:val="00DF2481"/>
    <w:rsid w:val="00DF2947"/>
    <w:rsid w:val="00DF2EEB"/>
    <w:rsid w:val="00DF2FAA"/>
    <w:rsid w:val="00DF3B61"/>
    <w:rsid w:val="00DF3C34"/>
    <w:rsid w:val="00DF3E3A"/>
    <w:rsid w:val="00DF4503"/>
    <w:rsid w:val="00DF488E"/>
    <w:rsid w:val="00DF6295"/>
    <w:rsid w:val="00DF62D4"/>
    <w:rsid w:val="00DF6BBC"/>
    <w:rsid w:val="00DF76ED"/>
    <w:rsid w:val="00DF7B77"/>
    <w:rsid w:val="00DF7EDE"/>
    <w:rsid w:val="00E01211"/>
    <w:rsid w:val="00E021A9"/>
    <w:rsid w:val="00E02705"/>
    <w:rsid w:val="00E02F5A"/>
    <w:rsid w:val="00E035A2"/>
    <w:rsid w:val="00E03D83"/>
    <w:rsid w:val="00E0408C"/>
    <w:rsid w:val="00E049DE"/>
    <w:rsid w:val="00E054E1"/>
    <w:rsid w:val="00E05CA6"/>
    <w:rsid w:val="00E0628A"/>
    <w:rsid w:val="00E066E4"/>
    <w:rsid w:val="00E06773"/>
    <w:rsid w:val="00E06BAD"/>
    <w:rsid w:val="00E06D7C"/>
    <w:rsid w:val="00E07829"/>
    <w:rsid w:val="00E079FF"/>
    <w:rsid w:val="00E10869"/>
    <w:rsid w:val="00E10A2C"/>
    <w:rsid w:val="00E114EB"/>
    <w:rsid w:val="00E1200E"/>
    <w:rsid w:val="00E1203A"/>
    <w:rsid w:val="00E12D0F"/>
    <w:rsid w:val="00E13407"/>
    <w:rsid w:val="00E1345C"/>
    <w:rsid w:val="00E14597"/>
    <w:rsid w:val="00E14712"/>
    <w:rsid w:val="00E15056"/>
    <w:rsid w:val="00E15381"/>
    <w:rsid w:val="00E154D1"/>
    <w:rsid w:val="00E15DC8"/>
    <w:rsid w:val="00E16C7A"/>
    <w:rsid w:val="00E1715B"/>
    <w:rsid w:val="00E17F4E"/>
    <w:rsid w:val="00E17FE3"/>
    <w:rsid w:val="00E203EC"/>
    <w:rsid w:val="00E208BD"/>
    <w:rsid w:val="00E209F8"/>
    <w:rsid w:val="00E20BA4"/>
    <w:rsid w:val="00E212CB"/>
    <w:rsid w:val="00E21541"/>
    <w:rsid w:val="00E21CE2"/>
    <w:rsid w:val="00E220F6"/>
    <w:rsid w:val="00E2271B"/>
    <w:rsid w:val="00E22D86"/>
    <w:rsid w:val="00E235C0"/>
    <w:rsid w:val="00E24B19"/>
    <w:rsid w:val="00E24C6E"/>
    <w:rsid w:val="00E2574B"/>
    <w:rsid w:val="00E259D9"/>
    <w:rsid w:val="00E25ECC"/>
    <w:rsid w:val="00E25FF0"/>
    <w:rsid w:val="00E26774"/>
    <w:rsid w:val="00E267D4"/>
    <w:rsid w:val="00E27815"/>
    <w:rsid w:val="00E3096B"/>
    <w:rsid w:val="00E314CC"/>
    <w:rsid w:val="00E31727"/>
    <w:rsid w:val="00E317F8"/>
    <w:rsid w:val="00E32489"/>
    <w:rsid w:val="00E32911"/>
    <w:rsid w:val="00E32D9E"/>
    <w:rsid w:val="00E33167"/>
    <w:rsid w:val="00E341C9"/>
    <w:rsid w:val="00E34A5A"/>
    <w:rsid w:val="00E34A5D"/>
    <w:rsid w:val="00E34D0B"/>
    <w:rsid w:val="00E361D7"/>
    <w:rsid w:val="00E36767"/>
    <w:rsid w:val="00E37278"/>
    <w:rsid w:val="00E3757D"/>
    <w:rsid w:val="00E3781A"/>
    <w:rsid w:val="00E407A8"/>
    <w:rsid w:val="00E40CF1"/>
    <w:rsid w:val="00E41965"/>
    <w:rsid w:val="00E41ED8"/>
    <w:rsid w:val="00E42283"/>
    <w:rsid w:val="00E42630"/>
    <w:rsid w:val="00E42F41"/>
    <w:rsid w:val="00E432BA"/>
    <w:rsid w:val="00E43337"/>
    <w:rsid w:val="00E4351C"/>
    <w:rsid w:val="00E437C6"/>
    <w:rsid w:val="00E43B13"/>
    <w:rsid w:val="00E43D87"/>
    <w:rsid w:val="00E43F09"/>
    <w:rsid w:val="00E44718"/>
    <w:rsid w:val="00E45078"/>
    <w:rsid w:val="00E453A9"/>
    <w:rsid w:val="00E45A44"/>
    <w:rsid w:val="00E45C7E"/>
    <w:rsid w:val="00E45D89"/>
    <w:rsid w:val="00E45DAB"/>
    <w:rsid w:val="00E46235"/>
    <w:rsid w:val="00E46873"/>
    <w:rsid w:val="00E4735F"/>
    <w:rsid w:val="00E47DB1"/>
    <w:rsid w:val="00E47F30"/>
    <w:rsid w:val="00E5094E"/>
    <w:rsid w:val="00E50B48"/>
    <w:rsid w:val="00E51723"/>
    <w:rsid w:val="00E51E4C"/>
    <w:rsid w:val="00E52719"/>
    <w:rsid w:val="00E528A3"/>
    <w:rsid w:val="00E533FB"/>
    <w:rsid w:val="00E5458E"/>
    <w:rsid w:val="00E554A5"/>
    <w:rsid w:val="00E55DE5"/>
    <w:rsid w:val="00E55E6F"/>
    <w:rsid w:val="00E56091"/>
    <w:rsid w:val="00E56190"/>
    <w:rsid w:val="00E56624"/>
    <w:rsid w:val="00E56C3C"/>
    <w:rsid w:val="00E5724A"/>
    <w:rsid w:val="00E57A65"/>
    <w:rsid w:val="00E57A74"/>
    <w:rsid w:val="00E57F21"/>
    <w:rsid w:val="00E60170"/>
    <w:rsid w:val="00E605C1"/>
    <w:rsid w:val="00E614A4"/>
    <w:rsid w:val="00E61844"/>
    <w:rsid w:val="00E621D2"/>
    <w:rsid w:val="00E640A8"/>
    <w:rsid w:val="00E645EA"/>
    <w:rsid w:val="00E64855"/>
    <w:rsid w:val="00E64EBF"/>
    <w:rsid w:val="00E66312"/>
    <w:rsid w:val="00E70B9B"/>
    <w:rsid w:val="00E7110F"/>
    <w:rsid w:val="00E7120D"/>
    <w:rsid w:val="00E7164D"/>
    <w:rsid w:val="00E717D1"/>
    <w:rsid w:val="00E71BC8"/>
    <w:rsid w:val="00E72337"/>
    <w:rsid w:val="00E726D7"/>
    <w:rsid w:val="00E72929"/>
    <w:rsid w:val="00E72985"/>
    <w:rsid w:val="00E72FD9"/>
    <w:rsid w:val="00E7324C"/>
    <w:rsid w:val="00E73638"/>
    <w:rsid w:val="00E73952"/>
    <w:rsid w:val="00E74F8C"/>
    <w:rsid w:val="00E754C6"/>
    <w:rsid w:val="00E75594"/>
    <w:rsid w:val="00E765BE"/>
    <w:rsid w:val="00E7737B"/>
    <w:rsid w:val="00E80239"/>
    <w:rsid w:val="00E80FC1"/>
    <w:rsid w:val="00E812F3"/>
    <w:rsid w:val="00E81583"/>
    <w:rsid w:val="00E81773"/>
    <w:rsid w:val="00E81A51"/>
    <w:rsid w:val="00E82FB7"/>
    <w:rsid w:val="00E838B6"/>
    <w:rsid w:val="00E83BDA"/>
    <w:rsid w:val="00E83E82"/>
    <w:rsid w:val="00E84041"/>
    <w:rsid w:val="00E8561C"/>
    <w:rsid w:val="00E86048"/>
    <w:rsid w:val="00E86CC6"/>
    <w:rsid w:val="00E87FB3"/>
    <w:rsid w:val="00E91E49"/>
    <w:rsid w:val="00E9225B"/>
    <w:rsid w:val="00E9289E"/>
    <w:rsid w:val="00E92DBE"/>
    <w:rsid w:val="00E93BB7"/>
    <w:rsid w:val="00E93BE9"/>
    <w:rsid w:val="00E94393"/>
    <w:rsid w:val="00E947A0"/>
    <w:rsid w:val="00E948F6"/>
    <w:rsid w:val="00E94B84"/>
    <w:rsid w:val="00E94D22"/>
    <w:rsid w:val="00E9574B"/>
    <w:rsid w:val="00E95979"/>
    <w:rsid w:val="00E96CCE"/>
    <w:rsid w:val="00E96F28"/>
    <w:rsid w:val="00E97634"/>
    <w:rsid w:val="00EA025C"/>
    <w:rsid w:val="00EA04BD"/>
    <w:rsid w:val="00EA0D21"/>
    <w:rsid w:val="00EA0D2A"/>
    <w:rsid w:val="00EA14DC"/>
    <w:rsid w:val="00EA17CD"/>
    <w:rsid w:val="00EA1FA2"/>
    <w:rsid w:val="00EA34FD"/>
    <w:rsid w:val="00EA3B16"/>
    <w:rsid w:val="00EA3E7D"/>
    <w:rsid w:val="00EA3F51"/>
    <w:rsid w:val="00EA435F"/>
    <w:rsid w:val="00EA4823"/>
    <w:rsid w:val="00EA4EE6"/>
    <w:rsid w:val="00EA4F02"/>
    <w:rsid w:val="00EA5267"/>
    <w:rsid w:val="00EA583A"/>
    <w:rsid w:val="00EA58A9"/>
    <w:rsid w:val="00EA70E7"/>
    <w:rsid w:val="00EA71A7"/>
    <w:rsid w:val="00EA7A96"/>
    <w:rsid w:val="00EA7D7A"/>
    <w:rsid w:val="00EB0545"/>
    <w:rsid w:val="00EB13A4"/>
    <w:rsid w:val="00EB146F"/>
    <w:rsid w:val="00EB1FA3"/>
    <w:rsid w:val="00EB255E"/>
    <w:rsid w:val="00EB26DC"/>
    <w:rsid w:val="00EB2767"/>
    <w:rsid w:val="00EB2E87"/>
    <w:rsid w:val="00EB3106"/>
    <w:rsid w:val="00EB4669"/>
    <w:rsid w:val="00EB4784"/>
    <w:rsid w:val="00EB4A06"/>
    <w:rsid w:val="00EB4D1C"/>
    <w:rsid w:val="00EB5D63"/>
    <w:rsid w:val="00EB6163"/>
    <w:rsid w:val="00EB6B0B"/>
    <w:rsid w:val="00EB77A9"/>
    <w:rsid w:val="00EC0147"/>
    <w:rsid w:val="00EC026E"/>
    <w:rsid w:val="00EC0C6D"/>
    <w:rsid w:val="00EC0FA8"/>
    <w:rsid w:val="00EC13D9"/>
    <w:rsid w:val="00EC14DF"/>
    <w:rsid w:val="00EC20BF"/>
    <w:rsid w:val="00EC20EF"/>
    <w:rsid w:val="00EC21F0"/>
    <w:rsid w:val="00EC2240"/>
    <w:rsid w:val="00EC2BDD"/>
    <w:rsid w:val="00EC3308"/>
    <w:rsid w:val="00EC371A"/>
    <w:rsid w:val="00EC37E7"/>
    <w:rsid w:val="00EC437B"/>
    <w:rsid w:val="00EC4634"/>
    <w:rsid w:val="00EC497E"/>
    <w:rsid w:val="00EC4C05"/>
    <w:rsid w:val="00EC4FA6"/>
    <w:rsid w:val="00EC57FE"/>
    <w:rsid w:val="00EC59F8"/>
    <w:rsid w:val="00EC5B46"/>
    <w:rsid w:val="00EC6244"/>
    <w:rsid w:val="00EC6D03"/>
    <w:rsid w:val="00ED0002"/>
    <w:rsid w:val="00ED02D1"/>
    <w:rsid w:val="00ED0AB1"/>
    <w:rsid w:val="00ED1454"/>
    <w:rsid w:val="00ED1B18"/>
    <w:rsid w:val="00ED229A"/>
    <w:rsid w:val="00ED2D3C"/>
    <w:rsid w:val="00ED2E1C"/>
    <w:rsid w:val="00ED388E"/>
    <w:rsid w:val="00ED3891"/>
    <w:rsid w:val="00ED4125"/>
    <w:rsid w:val="00ED4194"/>
    <w:rsid w:val="00ED45CC"/>
    <w:rsid w:val="00ED5098"/>
    <w:rsid w:val="00ED5F36"/>
    <w:rsid w:val="00ED657A"/>
    <w:rsid w:val="00ED6E38"/>
    <w:rsid w:val="00ED6F85"/>
    <w:rsid w:val="00ED7147"/>
    <w:rsid w:val="00ED7414"/>
    <w:rsid w:val="00EE1890"/>
    <w:rsid w:val="00EE19CD"/>
    <w:rsid w:val="00EE1B6B"/>
    <w:rsid w:val="00EE1F80"/>
    <w:rsid w:val="00EE2A1D"/>
    <w:rsid w:val="00EE2A33"/>
    <w:rsid w:val="00EE300C"/>
    <w:rsid w:val="00EE31AF"/>
    <w:rsid w:val="00EE40FD"/>
    <w:rsid w:val="00EE45E3"/>
    <w:rsid w:val="00EE4772"/>
    <w:rsid w:val="00EE4906"/>
    <w:rsid w:val="00EE4F56"/>
    <w:rsid w:val="00EE51C6"/>
    <w:rsid w:val="00EE684E"/>
    <w:rsid w:val="00EE7702"/>
    <w:rsid w:val="00EF0071"/>
    <w:rsid w:val="00EF01C2"/>
    <w:rsid w:val="00EF0205"/>
    <w:rsid w:val="00EF08A4"/>
    <w:rsid w:val="00EF22AD"/>
    <w:rsid w:val="00EF296E"/>
    <w:rsid w:val="00EF512B"/>
    <w:rsid w:val="00EF59CB"/>
    <w:rsid w:val="00EF5A0B"/>
    <w:rsid w:val="00EF5A17"/>
    <w:rsid w:val="00EF5AF6"/>
    <w:rsid w:val="00EF65DF"/>
    <w:rsid w:val="00EF6AE5"/>
    <w:rsid w:val="00EF793D"/>
    <w:rsid w:val="00F00396"/>
    <w:rsid w:val="00F007CD"/>
    <w:rsid w:val="00F014BC"/>
    <w:rsid w:val="00F01630"/>
    <w:rsid w:val="00F018E5"/>
    <w:rsid w:val="00F01EC4"/>
    <w:rsid w:val="00F02205"/>
    <w:rsid w:val="00F02A82"/>
    <w:rsid w:val="00F02FF3"/>
    <w:rsid w:val="00F03212"/>
    <w:rsid w:val="00F04039"/>
    <w:rsid w:val="00F04B5D"/>
    <w:rsid w:val="00F060B3"/>
    <w:rsid w:val="00F0699C"/>
    <w:rsid w:val="00F07172"/>
    <w:rsid w:val="00F07365"/>
    <w:rsid w:val="00F07E07"/>
    <w:rsid w:val="00F10431"/>
    <w:rsid w:val="00F117A1"/>
    <w:rsid w:val="00F11975"/>
    <w:rsid w:val="00F11B31"/>
    <w:rsid w:val="00F11C36"/>
    <w:rsid w:val="00F12A42"/>
    <w:rsid w:val="00F13129"/>
    <w:rsid w:val="00F13804"/>
    <w:rsid w:val="00F1390C"/>
    <w:rsid w:val="00F14895"/>
    <w:rsid w:val="00F15EC4"/>
    <w:rsid w:val="00F16A43"/>
    <w:rsid w:val="00F1729A"/>
    <w:rsid w:val="00F1745F"/>
    <w:rsid w:val="00F20189"/>
    <w:rsid w:val="00F20844"/>
    <w:rsid w:val="00F210F9"/>
    <w:rsid w:val="00F21DFB"/>
    <w:rsid w:val="00F2247F"/>
    <w:rsid w:val="00F22F26"/>
    <w:rsid w:val="00F23712"/>
    <w:rsid w:val="00F2390C"/>
    <w:rsid w:val="00F2396A"/>
    <w:rsid w:val="00F23C8C"/>
    <w:rsid w:val="00F248FE"/>
    <w:rsid w:val="00F25032"/>
    <w:rsid w:val="00F252ED"/>
    <w:rsid w:val="00F25407"/>
    <w:rsid w:val="00F25700"/>
    <w:rsid w:val="00F25A33"/>
    <w:rsid w:val="00F25AB5"/>
    <w:rsid w:val="00F269CC"/>
    <w:rsid w:val="00F26A71"/>
    <w:rsid w:val="00F26B60"/>
    <w:rsid w:val="00F30031"/>
    <w:rsid w:val="00F300B3"/>
    <w:rsid w:val="00F30AA4"/>
    <w:rsid w:val="00F3112F"/>
    <w:rsid w:val="00F3120E"/>
    <w:rsid w:val="00F317A8"/>
    <w:rsid w:val="00F31D6B"/>
    <w:rsid w:val="00F32424"/>
    <w:rsid w:val="00F324D8"/>
    <w:rsid w:val="00F326E2"/>
    <w:rsid w:val="00F32EEA"/>
    <w:rsid w:val="00F33462"/>
    <w:rsid w:val="00F3353A"/>
    <w:rsid w:val="00F336DC"/>
    <w:rsid w:val="00F33C2C"/>
    <w:rsid w:val="00F343DD"/>
    <w:rsid w:val="00F345CB"/>
    <w:rsid w:val="00F350B1"/>
    <w:rsid w:val="00F3525B"/>
    <w:rsid w:val="00F35EA9"/>
    <w:rsid w:val="00F366DD"/>
    <w:rsid w:val="00F3734D"/>
    <w:rsid w:val="00F37FAC"/>
    <w:rsid w:val="00F40137"/>
    <w:rsid w:val="00F4148A"/>
    <w:rsid w:val="00F422FA"/>
    <w:rsid w:val="00F42F67"/>
    <w:rsid w:val="00F43656"/>
    <w:rsid w:val="00F45579"/>
    <w:rsid w:val="00F46555"/>
    <w:rsid w:val="00F46C02"/>
    <w:rsid w:val="00F46C26"/>
    <w:rsid w:val="00F46DD0"/>
    <w:rsid w:val="00F46E70"/>
    <w:rsid w:val="00F471A1"/>
    <w:rsid w:val="00F47887"/>
    <w:rsid w:val="00F50D1C"/>
    <w:rsid w:val="00F50D9E"/>
    <w:rsid w:val="00F5106B"/>
    <w:rsid w:val="00F51AE5"/>
    <w:rsid w:val="00F524BF"/>
    <w:rsid w:val="00F536E8"/>
    <w:rsid w:val="00F53C75"/>
    <w:rsid w:val="00F53C90"/>
    <w:rsid w:val="00F556C4"/>
    <w:rsid w:val="00F55781"/>
    <w:rsid w:val="00F55785"/>
    <w:rsid w:val="00F55F6F"/>
    <w:rsid w:val="00F567DC"/>
    <w:rsid w:val="00F57601"/>
    <w:rsid w:val="00F5780C"/>
    <w:rsid w:val="00F57BB1"/>
    <w:rsid w:val="00F601D4"/>
    <w:rsid w:val="00F6055C"/>
    <w:rsid w:val="00F617E1"/>
    <w:rsid w:val="00F623A0"/>
    <w:rsid w:val="00F624BE"/>
    <w:rsid w:val="00F6252D"/>
    <w:rsid w:val="00F62AE4"/>
    <w:rsid w:val="00F63BD6"/>
    <w:rsid w:val="00F63C70"/>
    <w:rsid w:val="00F63C86"/>
    <w:rsid w:val="00F64898"/>
    <w:rsid w:val="00F659A8"/>
    <w:rsid w:val="00F66238"/>
    <w:rsid w:val="00F678DD"/>
    <w:rsid w:val="00F71044"/>
    <w:rsid w:val="00F71EBB"/>
    <w:rsid w:val="00F726CC"/>
    <w:rsid w:val="00F72E84"/>
    <w:rsid w:val="00F736D4"/>
    <w:rsid w:val="00F7474B"/>
    <w:rsid w:val="00F74E12"/>
    <w:rsid w:val="00F75213"/>
    <w:rsid w:val="00F7573D"/>
    <w:rsid w:val="00F75747"/>
    <w:rsid w:val="00F75F8A"/>
    <w:rsid w:val="00F76158"/>
    <w:rsid w:val="00F76D8B"/>
    <w:rsid w:val="00F771BE"/>
    <w:rsid w:val="00F779D1"/>
    <w:rsid w:val="00F77F80"/>
    <w:rsid w:val="00F80221"/>
    <w:rsid w:val="00F81145"/>
    <w:rsid w:val="00F81681"/>
    <w:rsid w:val="00F8182F"/>
    <w:rsid w:val="00F819EE"/>
    <w:rsid w:val="00F83DC3"/>
    <w:rsid w:val="00F84162"/>
    <w:rsid w:val="00F8487C"/>
    <w:rsid w:val="00F85AB1"/>
    <w:rsid w:val="00F85B26"/>
    <w:rsid w:val="00F86F4F"/>
    <w:rsid w:val="00F87050"/>
    <w:rsid w:val="00F87727"/>
    <w:rsid w:val="00F87AB3"/>
    <w:rsid w:val="00F901F9"/>
    <w:rsid w:val="00F91122"/>
    <w:rsid w:val="00F911A3"/>
    <w:rsid w:val="00F91B9C"/>
    <w:rsid w:val="00F91C89"/>
    <w:rsid w:val="00F92C3A"/>
    <w:rsid w:val="00F935AE"/>
    <w:rsid w:val="00F938B3"/>
    <w:rsid w:val="00F93919"/>
    <w:rsid w:val="00F93A3D"/>
    <w:rsid w:val="00F942E9"/>
    <w:rsid w:val="00F94DB4"/>
    <w:rsid w:val="00F94DD5"/>
    <w:rsid w:val="00F95665"/>
    <w:rsid w:val="00F95CEC"/>
    <w:rsid w:val="00F96E43"/>
    <w:rsid w:val="00F9729A"/>
    <w:rsid w:val="00F97544"/>
    <w:rsid w:val="00F9798A"/>
    <w:rsid w:val="00F979C0"/>
    <w:rsid w:val="00F979E5"/>
    <w:rsid w:val="00F97BAE"/>
    <w:rsid w:val="00FA0071"/>
    <w:rsid w:val="00FA08EB"/>
    <w:rsid w:val="00FA0911"/>
    <w:rsid w:val="00FA1059"/>
    <w:rsid w:val="00FA120C"/>
    <w:rsid w:val="00FA160C"/>
    <w:rsid w:val="00FA1E5B"/>
    <w:rsid w:val="00FA2183"/>
    <w:rsid w:val="00FA22A2"/>
    <w:rsid w:val="00FA27F0"/>
    <w:rsid w:val="00FA2904"/>
    <w:rsid w:val="00FA3EB2"/>
    <w:rsid w:val="00FA4811"/>
    <w:rsid w:val="00FA5559"/>
    <w:rsid w:val="00FA58D4"/>
    <w:rsid w:val="00FA70A8"/>
    <w:rsid w:val="00FA7E19"/>
    <w:rsid w:val="00FB0074"/>
    <w:rsid w:val="00FB0120"/>
    <w:rsid w:val="00FB0349"/>
    <w:rsid w:val="00FB0A75"/>
    <w:rsid w:val="00FB1592"/>
    <w:rsid w:val="00FB1EE1"/>
    <w:rsid w:val="00FB22B3"/>
    <w:rsid w:val="00FB3093"/>
    <w:rsid w:val="00FB326F"/>
    <w:rsid w:val="00FB39A4"/>
    <w:rsid w:val="00FB3CB4"/>
    <w:rsid w:val="00FB41BA"/>
    <w:rsid w:val="00FB4850"/>
    <w:rsid w:val="00FB5A2E"/>
    <w:rsid w:val="00FB5C77"/>
    <w:rsid w:val="00FB65BE"/>
    <w:rsid w:val="00FB6CF7"/>
    <w:rsid w:val="00FB6FAA"/>
    <w:rsid w:val="00FB7DAC"/>
    <w:rsid w:val="00FB7EE5"/>
    <w:rsid w:val="00FC04E3"/>
    <w:rsid w:val="00FC0AE9"/>
    <w:rsid w:val="00FC1687"/>
    <w:rsid w:val="00FC2D15"/>
    <w:rsid w:val="00FC31AC"/>
    <w:rsid w:val="00FC3D0B"/>
    <w:rsid w:val="00FC5D49"/>
    <w:rsid w:val="00FC686D"/>
    <w:rsid w:val="00FC7AE9"/>
    <w:rsid w:val="00FC7F8F"/>
    <w:rsid w:val="00FD09FE"/>
    <w:rsid w:val="00FD1217"/>
    <w:rsid w:val="00FD1FB8"/>
    <w:rsid w:val="00FD2EAE"/>
    <w:rsid w:val="00FD2F82"/>
    <w:rsid w:val="00FD3E82"/>
    <w:rsid w:val="00FD422A"/>
    <w:rsid w:val="00FD4635"/>
    <w:rsid w:val="00FD5911"/>
    <w:rsid w:val="00FD6B3B"/>
    <w:rsid w:val="00FD7080"/>
    <w:rsid w:val="00FD7884"/>
    <w:rsid w:val="00FD7A99"/>
    <w:rsid w:val="00FD7DA8"/>
    <w:rsid w:val="00FD7DA9"/>
    <w:rsid w:val="00FE06AC"/>
    <w:rsid w:val="00FE081F"/>
    <w:rsid w:val="00FE0AFB"/>
    <w:rsid w:val="00FE2500"/>
    <w:rsid w:val="00FE30AA"/>
    <w:rsid w:val="00FE3BF1"/>
    <w:rsid w:val="00FE416C"/>
    <w:rsid w:val="00FE4897"/>
    <w:rsid w:val="00FE5380"/>
    <w:rsid w:val="00FE53AC"/>
    <w:rsid w:val="00FE53F3"/>
    <w:rsid w:val="00FE5873"/>
    <w:rsid w:val="00FE7BED"/>
    <w:rsid w:val="00FE7DB6"/>
    <w:rsid w:val="00FF0954"/>
    <w:rsid w:val="00FF09C2"/>
    <w:rsid w:val="00FF1F12"/>
    <w:rsid w:val="00FF31ED"/>
    <w:rsid w:val="00FF3D9F"/>
    <w:rsid w:val="00FF4A6E"/>
    <w:rsid w:val="00FF5399"/>
    <w:rsid w:val="00FF5859"/>
    <w:rsid w:val="00FF5AB2"/>
    <w:rsid w:val="00FF5BC9"/>
    <w:rsid w:val="00FF5C32"/>
    <w:rsid w:val="00FF6544"/>
    <w:rsid w:val="00FF66FA"/>
    <w:rsid w:val="00FF69B7"/>
    <w:rsid w:val="00FF7179"/>
    <w:rsid w:val="00FF732F"/>
    <w:rsid w:val="00FF778A"/>
    <w:rsid w:val="00FF7ADC"/>
    <w:rsid w:val="00FF7D58"/>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C4D9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825B1"/>
    <w:pPr>
      <w:keepNext/>
      <w:tabs>
        <w:tab w:val="left" w:pos="360"/>
      </w:tabs>
      <w:jc w:val="both"/>
      <w:outlineLvl w:val="1"/>
    </w:pPr>
    <w:rPr>
      <w:rFonts w:eastAsia="Courier"/>
      <w:szCs w:val="20"/>
    </w:rPr>
  </w:style>
  <w:style w:type="paragraph" w:styleId="3">
    <w:name w:val="heading 3"/>
    <w:basedOn w:val="a"/>
    <w:next w:val="a"/>
    <w:link w:val="30"/>
    <w:qFormat/>
    <w:rsid w:val="00DD49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B3A44"/>
    <w:rPr>
      <w:rFonts w:ascii="Tahoma" w:hAnsi="Tahoma" w:cs="Tahoma"/>
      <w:sz w:val="16"/>
      <w:szCs w:val="16"/>
    </w:rPr>
  </w:style>
  <w:style w:type="character" w:customStyle="1" w:styleId="shorttext">
    <w:name w:val="short_text"/>
    <w:basedOn w:val="a0"/>
    <w:rsid w:val="004F1754"/>
  </w:style>
  <w:style w:type="character" w:customStyle="1" w:styleId="hps">
    <w:name w:val="hps"/>
    <w:basedOn w:val="a0"/>
    <w:rsid w:val="004F1754"/>
  </w:style>
  <w:style w:type="character" w:customStyle="1" w:styleId="20">
    <w:name w:val="Заголовок 2 Знак"/>
    <w:link w:val="2"/>
    <w:rsid w:val="002825B1"/>
    <w:rPr>
      <w:rFonts w:eastAsia="Courier"/>
      <w:sz w:val="24"/>
      <w:lang w:val="ru-RU" w:eastAsia="ru-RU" w:bidi="ar-SA"/>
    </w:rPr>
  </w:style>
  <w:style w:type="paragraph" w:styleId="a5">
    <w:name w:val="Body Text"/>
    <w:basedOn w:val="a"/>
    <w:rsid w:val="000F744A"/>
    <w:pPr>
      <w:widowControl w:val="0"/>
      <w:spacing w:after="120"/>
    </w:pPr>
    <w:rPr>
      <w:rFonts w:ascii="Courier" w:eastAsia="Courier" w:hAnsi="Courier"/>
      <w:sz w:val="20"/>
      <w:szCs w:val="20"/>
    </w:rPr>
  </w:style>
  <w:style w:type="paragraph" w:styleId="a6">
    <w:name w:val="footnote text"/>
    <w:basedOn w:val="a"/>
    <w:link w:val="a7"/>
    <w:semiHidden/>
    <w:rsid w:val="00DD493F"/>
    <w:pPr>
      <w:jc w:val="both"/>
    </w:pPr>
    <w:rPr>
      <w:sz w:val="20"/>
      <w:szCs w:val="20"/>
      <w:lang w:eastAsia="en-US"/>
    </w:rPr>
  </w:style>
  <w:style w:type="character" w:styleId="a8">
    <w:name w:val="footnote reference"/>
    <w:semiHidden/>
    <w:rsid w:val="00DD493F"/>
    <w:rPr>
      <w:vertAlign w:val="superscript"/>
    </w:rPr>
  </w:style>
  <w:style w:type="character" w:customStyle="1" w:styleId="a7">
    <w:name w:val="Текст сноски Знак"/>
    <w:link w:val="a6"/>
    <w:rsid w:val="00DD493F"/>
    <w:rPr>
      <w:lang w:val="ru-RU" w:eastAsia="en-US" w:bidi="ar-SA"/>
    </w:rPr>
  </w:style>
  <w:style w:type="character" w:customStyle="1" w:styleId="10">
    <w:name w:val="Заголовок 1 Знак"/>
    <w:link w:val="1"/>
    <w:rsid w:val="000C4D97"/>
    <w:rPr>
      <w:rFonts w:ascii="Cambria" w:eastAsia="Times New Roman" w:hAnsi="Cambria" w:cs="Times New Roman"/>
      <w:b/>
      <w:bCs/>
      <w:kern w:val="32"/>
      <w:sz w:val="32"/>
      <w:szCs w:val="32"/>
    </w:rPr>
  </w:style>
  <w:style w:type="character" w:customStyle="1" w:styleId="30">
    <w:name w:val="Заголовок 3 Знак"/>
    <w:link w:val="3"/>
    <w:rsid w:val="000C4D97"/>
    <w:rPr>
      <w:rFonts w:ascii="Arial" w:hAnsi="Arial" w:cs="Arial"/>
      <w:b/>
      <w:bCs/>
      <w:sz w:val="26"/>
      <w:szCs w:val="26"/>
    </w:rPr>
  </w:style>
  <w:style w:type="paragraph" w:styleId="a9">
    <w:name w:val="Title"/>
    <w:basedOn w:val="a"/>
    <w:link w:val="aa"/>
    <w:qFormat/>
    <w:rsid w:val="000C4D97"/>
    <w:pPr>
      <w:widowControl w:val="0"/>
      <w:spacing w:line="240" w:lineRule="atLeast"/>
      <w:jc w:val="center"/>
    </w:pPr>
    <w:rPr>
      <w:rFonts w:ascii="TimesET" w:eastAsia="TimesET" w:hAnsi="TimesET"/>
      <w:b/>
      <w:sz w:val="20"/>
      <w:szCs w:val="20"/>
    </w:rPr>
  </w:style>
  <w:style w:type="character" w:customStyle="1" w:styleId="aa">
    <w:name w:val="Название Знак"/>
    <w:link w:val="a9"/>
    <w:rsid w:val="000C4D97"/>
    <w:rPr>
      <w:rFonts w:ascii="TimesET" w:eastAsia="TimesET" w:hAnsi="TimesET"/>
      <w:b/>
    </w:rPr>
  </w:style>
  <w:style w:type="paragraph" w:styleId="ab">
    <w:name w:val="footer"/>
    <w:basedOn w:val="a"/>
    <w:link w:val="ac"/>
    <w:rsid w:val="000C4D97"/>
    <w:pPr>
      <w:tabs>
        <w:tab w:val="center" w:pos="4677"/>
        <w:tab w:val="right" w:pos="9355"/>
      </w:tabs>
    </w:pPr>
  </w:style>
  <w:style w:type="character" w:customStyle="1" w:styleId="ac">
    <w:name w:val="Нижний колонтитул Знак"/>
    <w:link w:val="ab"/>
    <w:rsid w:val="000C4D97"/>
    <w:rPr>
      <w:sz w:val="24"/>
      <w:szCs w:val="24"/>
    </w:rPr>
  </w:style>
  <w:style w:type="character" w:styleId="ad">
    <w:name w:val="page number"/>
    <w:rsid w:val="000C4D97"/>
  </w:style>
  <w:style w:type="paragraph" w:styleId="ae">
    <w:name w:val="header"/>
    <w:basedOn w:val="a"/>
    <w:link w:val="af"/>
    <w:rsid w:val="009A0263"/>
    <w:pPr>
      <w:tabs>
        <w:tab w:val="center" w:pos="4677"/>
        <w:tab w:val="right" w:pos="9355"/>
      </w:tabs>
    </w:pPr>
  </w:style>
  <w:style w:type="character" w:customStyle="1" w:styleId="af">
    <w:name w:val="Верхний колонтитул Знак"/>
    <w:link w:val="ae"/>
    <w:rsid w:val="009A02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C4D9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825B1"/>
    <w:pPr>
      <w:keepNext/>
      <w:tabs>
        <w:tab w:val="left" w:pos="360"/>
      </w:tabs>
      <w:jc w:val="both"/>
      <w:outlineLvl w:val="1"/>
    </w:pPr>
    <w:rPr>
      <w:rFonts w:eastAsia="Courier"/>
      <w:szCs w:val="20"/>
    </w:rPr>
  </w:style>
  <w:style w:type="paragraph" w:styleId="3">
    <w:name w:val="heading 3"/>
    <w:basedOn w:val="a"/>
    <w:next w:val="a"/>
    <w:link w:val="30"/>
    <w:qFormat/>
    <w:rsid w:val="00DD49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B3A44"/>
    <w:rPr>
      <w:rFonts w:ascii="Tahoma" w:hAnsi="Tahoma" w:cs="Tahoma"/>
      <w:sz w:val="16"/>
      <w:szCs w:val="16"/>
    </w:rPr>
  </w:style>
  <w:style w:type="character" w:customStyle="1" w:styleId="shorttext">
    <w:name w:val="short_text"/>
    <w:basedOn w:val="a0"/>
    <w:rsid w:val="004F1754"/>
  </w:style>
  <w:style w:type="character" w:customStyle="1" w:styleId="hps">
    <w:name w:val="hps"/>
    <w:basedOn w:val="a0"/>
    <w:rsid w:val="004F1754"/>
  </w:style>
  <w:style w:type="character" w:customStyle="1" w:styleId="20">
    <w:name w:val="Заголовок 2 Знак"/>
    <w:link w:val="2"/>
    <w:rsid w:val="002825B1"/>
    <w:rPr>
      <w:rFonts w:eastAsia="Courier"/>
      <w:sz w:val="24"/>
      <w:lang w:val="ru-RU" w:eastAsia="ru-RU" w:bidi="ar-SA"/>
    </w:rPr>
  </w:style>
  <w:style w:type="paragraph" w:styleId="a5">
    <w:name w:val="Body Text"/>
    <w:basedOn w:val="a"/>
    <w:rsid w:val="000F744A"/>
    <w:pPr>
      <w:widowControl w:val="0"/>
      <w:spacing w:after="120"/>
    </w:pPr>
    <w:rPr>
      <w:rFonts w:ascii="Courier" w:eastAsia="Courier" w:hAnsi="Courier"/>
      <w:sz w:val="20"/>
      <w:szCs w:val="20"/>
    </w:rPr>
  </w:style>
  <w:style w:type="paragraph" w:styleId="a6">
    <w:name w:val="footnote text"/>
    <w:basedOn w:val="a"/>
    <w:link w:val="a7"/>
    <w:semiHidden/>
    <w:rsid w:val="00DD493F"/>
    <w:pPr>
      <w:jc w:val="both"/>
    </w:pPr>
    <w:rPr>
      <w:sz w:val="20"/>
      <w:szCs w:val="20"/>
      <w:lang w:eastAsia="en-US"/>
    </w:rPr>
  </w:style>
  <w:style w:type="character" w:styleId="a8">
    <w:name w:val="footnote reference"/>
    <w:semiHidden/>
    <w:rsid w:val="00DD493F"/>
    <w:rPr>
      <w:vertAlign w:val="superscript"/>
    </w:rPr>
  </w:style>
  <w:style w:type="character" w:customStyle="1" w:styleId="a7">
    <w:name w:val="Текст сноски Знак"/>
    <w:link w:val="a6"/>
    <w:rsid w:val="00DD493F"/>
    <w:rPr>
      <w:lang w:val="ru-RU" w:eastAsia="en-US" w:bidi="ar-SA"/>
    </w:rPr>
  </w:style>
  <w:style w:type="character" w:customStyle="1" w:styleId="10">
    <w:name w:val="Заголовок 1 Знак"/>
    <w:link w:val="1"/>
    <w:rsid w:val="000C4D97"/>
    <w:rPr>
      <w:rFonts w:ascii="Cambria" w:eastAsia="Times New Roman" w:hAnsi="Cambria" w:cs="Times New Roman"/>
      <w:b/>
      <w:bCs/>
      <w:kern w:val="32"/>
      <w:sz w:val="32"/>
      <w:szCs w:val="32"/>
    </w:rPr>
  </w:style>
  <w:style w:type="character" w:customStyle="1" w:styleId="30">
    <w:name w:val="Заголовок 3 Знак"/>
    <w:link w:val="3"/>
    <w:rsid w:val="000C4D97"/>
    <w:rPr>
      <w:rFonts w:ascii="Arial" w:hAnsi="Arial" w:cs="Arial"/>
      <w:b/>
      <w:bCs/>
      <w:sz w:val="26"/>
      <w:szCs w:val="26"/>
    </w:rPr>
  </w:style>
  <w:style w:type="paragraph" w:styleId="a9">
    <w:name w:val="Title"/>
    <w:basedOn w:val="a"/>
    <w:link w:val="aa"/>
    <w:qFormat/>
    <w:rsid w:val="000C4D97"/>
    <w:pPr>
      <w:widowControl w:val="0"/>
      <w:spacing w:line="240" w:lineRule="atLeast"/>
      <w:jc w:val="center"/>
    </w:pPr>
    <w:rPr>
      <w:rFonts w:ascii="TimesET" w:eastAsia="TimesET" w:hAnsi="TimesET"/>
      <w:b/>
      <w:sz w:val="20"/>
      <w:szCs w:val="20"/>
    </w:rPr>
  </w:style>
  <w:style w:type="character" w:customStyle="1" w:styleId="aa">
    <w:name w:val="Название Знак"/>
    <w:link w:val="a9"/>
    <w:rsid w:val="000C4D97"/>
    <w:rPr>
      <w:rFonts w:ascii="TimesET" w:eastAsia="TimesET" w:hAnsi="TimesET"/>
      <w:b/>
    </w:rPr>
  </w:style>
  <w:style w:type="paragraph" w:styleId="ab">
    <w:name w:val="footer"/>
    <w:basedOn w:val="a"/>
    <w:link w:val="ac"/>
    <w:rsid w:val="000C4D97"/>
    <w:pPr>
      <w:tabs>
        <w:tab w:val="center" w:pos="4677"/>
        <w:tab w:val="right" w:pos="9355"/>
      </w:tabs>
    </w:pPr>
  </w:style>
  <w:style w:type="character" w:customStyle="1" w:styleId="ac">
    <w:name w:val="Нижний колонтитул Знак"/>
    <w:link w:val="ab"/>
    <w:rsid w:val="000C4D97"/>
    <w:rPr>
      <w:sz w:val="24"/>
      <w:szCs w:val="24"/>
    </w:rPr>
  </w:style>
  <w:style w:type="character" w:styleId="ad">
    <w:name w:val="page number"/>
    <w:rsid w:val="000C4D97"/>
  </w:style>
  <w:style w:type="paragraph" w:styleId="ae">
    <w:name w:val="header"/>
    <w:basedOn w:val="a"/>
    <w:link w:val="af"/>
    <w:rsid w:val="009A0263"/>
    <w:pPr>
      <w:tabs>
        <w:tab w:val="center" w:pos="4677"/>
        <w:tab w:val="right" w:pos="9355"/>
      </w:tabs>
    </w:pPr>
  </w:style>
  <w:style w:type="character" w:customStyle="1" w:styleId="af">
    <w:name w:val="Верхний колонтитул Знак"/>
    <w:link w:val="ae"/>
    <w:rsid w:val="009A0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1427">
      <w:bodyDiv w:val="1"/>
      <w:marLeft w:val="0"/>
      <w:marRight w:val="0"/>
      <w:marTop w:val="0"/>
      <w:marBottom w:val="0"/>
      <w:divBdr>
        <w:top w:val="none" w:sz="0" w:space="0" w:color="auto"/>
        <w:left w:val="none" w:sz="0" w:space="0" w:color="auto"/>
        <w:bottom w:val="none" w:sz="0" w:space="0" w:color="auto"/>
        <w:right w:val="none" w:sz="0" w:space="0" w:color="auto"/>
      </w:divBdr>
      <w:divsChild>
        <w:div w:id="851334605">
          <w:marLeft w:val="0"/>
          <w:marRight w:val="0"/>
          <w:marTop w:val="0"/>
          <w:marBottom w:val="0"/>
          <w:divBdr>
            <w:top w:val="none" w:sz="0" w:space="0" w:color="auto"/>
            <w:left w:val="none" w:sz="0" w:space="0" w:color="auto"/>
            <w:bottom w:val="none" w:sz="0" w:space="0" w:color="auto"/>
            <w:right w:val="none" w:sz="0" w:space="0" w:color="auto"/>
          </w:divBdr>
          <w:divsChild>
            <w:div w:id="1529560870">
              <w:marLeft w:val="0"/>
              <w:marRight w:val="0"/>
              <w:marTop w:val="0"/>
              <w:marBottom w:val="0"/>
              <w:divBdr>
                <w:top w:val="none" w:sz="0" w:space="0" w:color="auto"/>
                <w:left w:val="none" w:sz="0" w:space="0" w:color="auto"/>
                <w:bottom w:val="none" w:sz="0" w:space="0" w:color="auto"/>
                <w:right w:val="none" w:sz="0" w:space="0" w:color="auto"/>
              </w:divBdr>
              <w:divsChild>
                <w:div w:id="1148208796">
                  <w:marLeft w:val="0"/>
                  <w:marRight w:val="0"/>
                  <w:marTop w:val="0"/>
                  <w:marBottom w:val="0"/>
                  <w:divBdr>
                    <w:top w:val="none" w:sz="0" w:space="0" w:color="auto"/>
                    <w:left w:val="none" w:sz="0" w:space="0" w:color="auto"/>
                    <w:bottom w:val="none" w:sz="0" w:space="0" w:color="auto"/>
                    <w:right w:val="none" w:sz="0" w:space="0" w:color="auto"/>
                  </w:divBdr>
                  <w:divsChild>
                    <w:div w:id="1273129593">
                      <w:marLeft w:val="0"/>
                      <w:marRight w:val="0"/>
                      <w:marTop w:val="0"/>
                      <w:marBottom w:val="0"/>
                      <w:divBdr>
                        <w:top w:val="none" w:sz="0" w:space="0" w:color="auto"/>
                        <w:left w:val="none" w:sz="0" w:space="0" w:color="auto"/>
                        <w:bottom w:val="none" w:sz="0" w:space="0" w:color="auto"/>
                        <w:right w:val="none" w:sz="0" w:space="0" w:color="auto"/>
                      </w:divBdr>
                      <w:divsChild>
                        <w:div w:id="814101990">
                          <w:marLeft w:val="0"/>
                          <w:marRight w:val="0"/>
                          <w:marTop w:val="0"/>
                          <w:marBottom w:val="0"/>
                          <w:divBdr>
                            <w:top w:val="none" w:sz="0" w:space="0" w:color="auto"/>
                            <w:left w:val="none" w:sz="0" w:space="0" w:color="auto"/>
                            <w:bottom w:val="none" w:sz="0" w:space="0" w:color="auto"/>
                            <w:right w:val="none" w:sz="0" w:space="0" w:color="auto"/>
                          </w:divBdr>
                          <w:divsChild>
                            <w:div w:id="847522530">
                              <w:marLeft w:val="0"/>
                              <w:marRight w:val="0"/>
                              <w:marTop w:val="0"/>
                              <w:marBottom w:val="0"/>
                              <w:divBdr>
                                <w:top w:val="none" w:sz="0" w:space="0" w:color="auto"/>
                                <w:left w:val="none" w:sz="0" w:space="0" w:color="auto"/>
                                <w:bottom w:val="none" w:sz="0" w:space="0" w:color="auto"/>
                                <w:right w:val="none" w:sz="0" w:space="0" w:color="auto"/>
                              </w:divBdr>
                              <w:divsChild>
                                <w:div w:id="1120152594">
                                  <w:marLeft w:val="0"/>
                                  <w:marRight w:val="0"/>
                                  <w:marTop w:val="0"/>
                                  <w:marBottom w:val="0"/>
                                  <w:divBdr>
                                    <w:top w:val="none" w:sz="0" w:space="0" w:color="auto"/>
                                    <w:left w:val="none" w:sz="0" w:space="0" w:color="auto"/>
                                    <w:bottom w:val="none" w:sz="0" w:space="0" w:color="auto"/>
                                    <w:right w:val="none" w:sz="0" w:space="0" w:color="auto"/>
                                  </w:divBdr>
                                  <w:divsChild>
                                    <w:div w:id="2096973123">
                                      <w:marLeft w:val="0"/>
                                      <w:marRight w:val="0"/>
                                      <w:marTop w:val="0"/>
                                      <w:marBottom w:val="0"/>
                                      <w:divBdr>
                                        <w:top w:val="none" w:sz="0" w:space="0" w:color="auto"/>
                                        <w:left w:val="none" w:sz="0" w:space="0" w:color="auto"/>
                                        <w:bottom w:val="none" w:sz="0" w:space="0" w:color="auto"/>
                                        <w:right w:val="none" w:sz="0" w:space="0" w:color="auto"/>
                                      </w:divBdr>
                                      <w:divsChild>
                                        <w:div w:id="1450509212">
                                          <w:marLeft w:val="0"/>
                                          <w:marRight w:val="0"/>
                                          <w:marTop w:val="0"/>
                                          <w:marBottom w:val="0"/>
                                          <w:divBdr>
                                            <w:top w:val="none" w:sz="0" w:space="0" w:color="auto"/>
                                            <w:left w:val="none" w:sz="0" w:space="0" w:color="auto"/>
                                            <w:bottom w:val="none" w:sz="0" w:space="0" w:color="auto"/>
                                            <w:right w:val="none" w:sz="0" w:space="0" w:color="auto"/>
                                          </w:divBdr>
                                          <w:divsChild>
                                            <w:div w:id="1031493897">
                                              <w:marLeft w:val="0"/>
                                              <w:marRight w:val="0"/>
                                              <w:marTop w:val="0"/>
                                              <w:marBottom w:val="0"/>
                                              <w:divBdr>
                                                <w:top w:val="single" w:sz="4" w:space="0" w:color="F5F5F5"/>
                                                <w:left w:val="single" w:sz="4" w:space="0" w:color="F5F5F5"/>
                                                <w:bottom w:val="single" w:sz="4" w:space="0" w:color="F5F5F5"/>
                                                <w:right w:val="single" w:sz="4" w:space="0" w:color="F5F5F5"/>
                                              </w:divBdr>
                                              <w:divsChild>
                                                <w:div w:id="1153376096">
                                                  <w:marLeft w:val="0"/>
                                                  <w:marRight w:val="0"/>
                                                  <w:marTop w:val="0"/>
                                                  <w:marBottom w:val="0"/>
                                                  <w:divBdr>
                                                    <w:top w:val="none" w:sz="0" w:space="0" w:color="auto"/>
                                                    <w:left w:val="none" w:sz="0" w:space="0" w:color="auto"/>
                                                    <w:bottom w:val="none" w:sz="0" w:space="0" w:color="auto"/>
                                                    <w:right w:val="none" w:sz="0" w:space="0" w:color="auto"/>
                                                  </w:divBdr>
                                                  <w:divsChild>
                                                    <w:div w:id="2623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525377">
      <w:bodyDiv w:val="1"/>
      <w:marLeft w:val="0"/>
      <w:marRight w:val="0"/>
      <w:marTop w:val="0"/>
      <w:marBottom w:val="0"/>
      <w:divBdr>
        <w:top w:val="none" w:sz="0" w:space="0" w:color="auto"/>
        <w:left w:val="none" w:sz="0" w:space="0" w:color="auto"/>
        <w:bottom w:val="none" w:sz="0" w:space="0" w:color="auto"/>
        <w:right w:val="none" w:sz="0" w:space="0" w:color="auto"/>
      </w:divBdr>
      <w:divsChild>
        <w:div w:id="2127891535">
          <w:marLeft w:val="0"/>
          <w:marRight w:val="0"/>
          <w:marTop w:val="0"/>
          <w:marBottom w:val="0"/>
          <w:divBdr>
            <w:top w:val="none" w:sz="0" w:space="0" w:color="auto"/>
            <w:left w:val="none" w:sz="0" w:space="0" w:color="auto"/>
            <w:bottom w:val="none" w:sz="0" w:space="0" w:color="auto"/>
            <w:right w:val="none" w:sz="0" w:space="0" w:color="auto"/>
          </w:divBdr>
          <w:divsChild>
            <w:div w:id="1417360094">
              <w:marLeft w:val="0"/>
              <w:marRight w:val="0"/>
              <w:marTop w:val="0"/>
              <w:marBottom w:val="0"/>
              <w:divBdr>
                <w:top w:val="none" w:sz="0" w:space="0" w:color="auto"/>
                <w:left w:val="none" w:sz="0" w:space="0" w:color="auto"/>
                <w:bottom w:val="none" w:sz="0" w:space="0" w:color="auto"/>
                <w:right w:val="none" w:sz="0" w:space="0" w:color="auto"/>
              </w:divBdr>
              <w:divsChild>
                <w:div w:id="497967046">
                  <w:marLeft w:val="0"/>
                  <w:marRight w:val="0"/>
                  <w:marTop w:val="0"/>
                  <w:marBottom w:val="0"/>
                  <w:divBdr>
                    <w:top w:val="none" w:sz="0" w:space="0" w:color="auto"/>
                    <w:left w:val="none" w:sz="0" w:space="0" w:color="auto"/>
                    <w:bottom w:val="none" w:sz="0" w:space="0" w:color="auto"/>
                    <w:right w:val="none" w:sz="0" w:space="0" w:color="auto"/>
                  </w:divBdr>
                  <w:divsChild>
                    <w:div w:id="1187982980">
                      <w:marLeft w:val="0"/>
                      <w:marRight w:val="0"/>
                      <w:marTop w:val="0"/>
                      <w:marBottom w:val="0"/>
                      <w:divBdr>
                        <w:top w:val="none" w:sz="0" w:space="0" w:color="auto"/>
                        <w:left w:val="none" w:sz="0" w:space="0" w:color="auto"/>
                        <w:bottom w:val="none" w:sz="0" w:space="0" w:color="auto"/>
                        <w:right w:val="none" w:sz="0" w:space="0" w:color="auto"/>
                      </w:divBdr>
                      <w:divsChild>
                        <w:div w:id="1931889601">
                          <w:marLeft w:val="0"/>
                          <w:marRight w:val="0"/>
                          <w:marTop w:val="0"/>
                          <w:marBottom w:val="0"/>
                          <w:divBdr>
                            <w:top w:val="none" w:sz="0" w:space="0" w:color="auto"/>
                            <w:left w:val="none" w:sz="0" w:space="0" w:color="auto"/>
                            <w:bottom w:val="none" w:sz="0" w:space="0" w:color="auto"/>
                            <w:right w:val="none" w:sz="0" w:space="0" w:color="auto"/>
                          </w:divBdr>
                          <w:divsChild>
                            <w:div w:id="1760787898">
                              <w:marLeft w:val="0"/>
                              <w:marRight w:val="0"/>
                              <w:marTop w:val="0"/>
                              <w:marBottom w:val="0"/>
                              <w:divBdr>
                                <w:top w:val="none" w:sz="0" w:space="0" w:color="auto"/>
                                <w:left w:val="none" w:sz="0" w:space="0" w:color="auto"/>
                                <w:bottom w:val="none" w:sz="0" w:space="0" w:color="auto"/>
                                <w:right w:val="none" w:sz="0" w:space="0" w:color="auto"/>
                              </w:divBdr>
                              <w:divsChild>
                                <w:div w:id="491140673">
                                  <w:marLeft w:val="0"/>
                                  <w:marRight w:val="0"/>
                                  <w:marTop w:val="0"/>
                                  <w:marBottom w:val="0"/>
                                  <w:divBdr>
                                    <w:top w:val="none" w:sz="0" w:space="0" w:color="auto"/>
                                    <w:left w:val="none" w:sz="0" w:space="0" w:color="auto"/>
                                    <w:bottom w:val="none" w:sz="0" w:space="0" w:color="auto"/>
                                    <w:right w:val="none" w:sz="0" w:space="0" w:color="auto"/>
                                  </w:divBdr>
                                  <w:divsChild>
                                    <w:div w:id="366879810">
                                      <w:marLeft w:val="0"/>
                                      <w:marRight w:val="0"/>
                                      <w:marTop w:val="0"/>
                                      <w:marBottom w:val="0"/>
                                      <w:divBdr>
                                        <w:top w:val="none" w:sz="0" w:space="0" w:color="auto"/>
                                        <w:left w:val="none" w:sz="0" w:space="0" w:color="auto"/>
                                        <w:bottom w:val="none" w:sz="0" w:space="0" w:color="auto"/>
                                        <w:right w:val="none" w:sz="0" w:space="0" w:color="auto"/>
                                      </w:divBdr>
                                      <w:divsChild>
                                        <w:div w:id="1666206989">
                                          <w:marLeft w:val="0"/>
                                          <w:marRight w:val="0"/>
                                          <w:marTop w:val="0"/>
                                          <w:marBottom w:val="0"/>
                                          <w:divBdr>
                                            <w:top w:val="none" w:sz="0" w:space="0" w:color="auto"/>
                                            <w:left w:val="none" w:sz="0" w:space="0" w:color="auto"/>
                                            <w:bottom w:val="none" w:sz="0" w:space="0" w:color="auto"/>
                                            <w:right w:val="none" w:sz="0" w:space="0" w:color="auto"/>
                                          </w:divBdr>
                                          <w:divsChild>
                                            <w:div w:id="342167869">
                                              <w:marLeft w:val="0"/>
                                              <w:marRight w:val="0"/>
                                              <w:marTop w:val="0"/>
                                              <w:marBottom w:val="0"/>
                                              <w:divBdr>
                                                <w:top w:val="single" w:sz="4" w:space="0" w:color="F5F5F5"/>
                                                <w:left w:val="single" w:sz="4" w:space="0" w:color="F5F5F5"/>
                                                <w:bottom w:val="single" w:sz="4" w:space="0" w:color="F5F5F5"/>
                                                <w:right w:val="single" w:sz="4" w:space="0" w:color="F5F5F5"/>
                                              </w:divBdr>
                                              <w:divsChild>
                                                <w:div w:id="1611742530">
                                                  <w:marLeft w:val="0"/>
                                                  <w:marRight w:val="0"/>
                                                  <w:marTop w:val="0"/>
                                                  <w:marBottom w:val="0"/>
                                                  <w:divBdr>
                                                    <w:top w:val="none" w:sz="0" w:space="0" w:color="auto"/>
                                                    <w:left w:val="none" w:sz="0" w:space="0" w:color="auto"/>
                                                    <w:bottom w:val="none" w:sz="0" w:space="0" w:color="auto"/>
                                                    <w:right w:val="none" w:sz="0" w:space="0" w:color="auto"/>
                                                  </w:divBdr>
                                                  <w:divsChild>
                                                    <w:div w:id="14930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888C-FD6C-447A-83A5-B574558D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9138</Words>
  <Characters>52087</Characters>
  <Application>Microsoft Office Word</Application>
  <DocSecurity>4</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Ingosstrakh</Company>
  <LinksUpToDate>false</LinksUpToDate>
  <CharactersWithSpaces>61103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agonch</dc:creator>
  <cp:lastModifiedBy>Додонова Анна</cp:lastModifiedBy>
  <cp:revision>2</cp:revision>
  <cp:lastPrinted>2013-06-10T05:23:00Z</cp:lastPrinted>
  <dcterms:created xsi:type="dcterms:W3CDTF">2020-10-27T07:43:00Z</dcterms:created>
  <dcterms:modified xsi:type="dcterms:W3CDTF">2020-10-27T07:43:00Z</dcterms:modified>
</cp:coreProperties>
</file>